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42184CDD" w:rsidR="00E70230" w:rsidRDefault="00840F46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F41140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 w:rsidR="00E70230"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8B80" w14:textId="73104101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в здании </w:t>
      </w:r>
      <w:bookmarkStart w:id="0" w:name="_Hlk62825306"/>
      <w:r w:rsidR="00840F46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840F46">
        <w:rPr>
          <w:rFonts w:ascii="Times New Roman" w:hAnsi="Times New Roman" w:cs="Times New Roman"/>
          <w:sz w:val="28"/>
          <w:szCs w:val="28"/>
        </w:rPr>
        <w:t>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д.</w:t>
      </w:r>
      <w:r w:rsidR="00840F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40F46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Усть-Катав, Челябинской области.</w:t>
      </w:r>
    </w:p>
    <w:p w14:paraId="464CAB08" w14:textId="29CEE2A4" w:rsidR="007F4094" w:rsidRDefault="00E34D0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="007F4094">
        <w:rPr>
          <w:rFonts w:ascii="Times New Roman" w:hAnsi="Times New Roman" w:cs="Times New Roman"/>
          <w:sz w:val="28"/>
          <w:szCs w:val="28"/>
        </w:rPr>
        <w:t>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области», опубликованного в газете «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 xml:space="preserve">Проект выполнен по заказу Администрации </w:t>
      </w:r>
      <w:proofErr w:type="spellStart"/>
      <w:r w:rsidRPr="0084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46C5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</w:t>
      </w:r>
      <w:r w:rsidRPr="00846C54">
        <w:rPr>
          <w:rStyle w:val="sectioninfo"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t>Градостроительным Кодексом Российской Федерации от 29 декабря 2004 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 xml:space="preserve"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170279">
        <w:rPr>
          <w:sz w:val="28"/>
          <w:szCs w:val="28"/>
        </w:rPr>
        <w:t>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</w:t>
      </w:r>
      <w:proofErr w:type="spellEnd"/>
      <w:r w:rsidRPr="00170279">
        <w:rPr>
          <w:sz w:val="28"/>
          <w:szCs w:val="28"/>
        </w:rPr>
        <w:t xml:space="preserve"> городского округа.</w:t>
      </w:r>
    </w:p>
    <w:p w14:paraId="49CB12B7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ПК ГПИ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проектов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</w:t>
      </w:r>
      <w:bookmarkStart w:id="1" w:name="_Hlk534805802"/>
      <w:r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bookmarkEnd w:id="1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 и материалы по его обоснованию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проекты документов территориального планирования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области, Министерство сельского хозяйства Челябинской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экологии Челябинской области, Отделение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ООО «Городской очистной комплекс», филиал АО «Газпром газораспределение Челябинск»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 «Теплоэнергетика», Златоустовские электрические сети ОАО «МРСК-Урала»-«Челябэнерго»,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КТО Златоустовского РУС,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1B4F2079" w14:textId="77777777" w:rsidR="00A53BFB" w:rsidRDefault="00A53BFB" w:rsidP="00A5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опубликований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47F09654" w14:textId="19580A1E" w:rsidR="008E6263" w:rsidRDefault="00824DE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3E97B" w14:textId="77777777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49349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отдела по управлению земельными ресурсами управления имущественных и земельных отношений администрации </w:t>
            </w:r>
            <w:proofErr w:type="spellStart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A519F8" w14:paraId="2BCF3DB6" w14:textId="77777777" w:rsidTr="00303252">
        <w:tc>
          <w:tcPr>
            <w:tcW w:w="4784" w:type="dxa"/>
          </w:tcPr>
          <w:p w14:paraId="68BF361C" w14:textId="5310D3DA" w:rsidR="00A519F8" w:rsidRPr="001C20CE" w:rsidRDefault="00A519F8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В. А.</w:t>
            </w:r>
          </w:p>
        </w:tc>
        <w:tc>
          <w:tcPr>
            <w:tcW w:w="4786" w:type="dxa"/>
          </w:tcPr>
          <w:p w14:paraId="0A8BAF42" w14:textId="0CD49D5B" w:rsidR="00A519F8" w:rsidRPr="001C20CE" w:rsidRDefault="00A519F8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управления села Минка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bookmarkEnd w:id="2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93525"/>
      <w:bookmarkStart w:id="4" w:name="_Hlk4492140"/>
      <w:bookmarkStart w:id="5" w:name="_Hlk3370655"/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Александровне.</w:t>
      </w:r>
    </w:p>
    <w:bookmarkEnd w:id="3"/>
    <w:bookmarkEnd w:id="6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3DDAF66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93571"/>
      <w:r>
        <w:rPr>
          <w:rFonts w:ascii="Times New Roman" w:hAnsi="Times New Roman" w:cs="Times New Roman"/>
          <w:sz w:val="28"/>
          <w:szCs w:val="28"/>
        </w:rPr>
        <w:t>Внесение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и части 13 статьи 9 Градостроительного кодекса Российской Федерации.</w:t>
      </w:r>
    </w:p>
    <w:p w14:paraId="1A9EDA9C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5B356491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2A5FFCF9" w14:textId="77777777" w:rsidR="00234E9B" w:rsidRPr="009F5379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это документ открытого доступа, который выполнен в соответствии с ГОСТом 28441-91 «Картография цифровая» и Федеральный закон от 30.12.2015г. №431 «О геодезии, картографии и пространственных данных». </w:t>
      </w:r>
    </w:p>
    <w:p w14:paraId="3F789E52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всех согласований и оповещений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соблюдена в полном объеме, в соответствии с Градостроительным кодексом РФ.</w:t>
      </w:r>
    </w:p>
    <w:p w14:paraId="115E7CAB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70E16D88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имеются согласования и ответы от Министерств Челябинской области, организаций:</w:t>
      </w:r>
    </w:p>
    <w:p w14:paraId="1333EA34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49AC80AA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79D0E74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Министерства сельского хозяйства Челябинской области (от 29.09.2020г. №1003/14406);</w:t>
      </w:r>
    </w:p>
    <w:p w14:paraId="5E46643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4D806E52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53152AC9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администрации Саткинского муниципального района Челябинской области от 30.09.2020г. №4889.</w:t>
      </w:r>
    </w:p>
    <w:p w14:paraId="6E17498B" w14:textId="77777777" w:rsidR="00234E9B" w:rsidRPr="00996DB5" w:rsidRDefault="00234E9B" w:rsidP="00234E9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0E6D4240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10934255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7C646961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332B986A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2A82DCD2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795E349C" w14:textId="77777777" w:rsidR="00234E9B" w:rsidRPr="00996DB5" w:rsidRDefault="00234E9B" w:rsidP="0023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2E153A16" w14:textId="77777777" w:rsidR="00234E9B" w:rsidRDefault="00234E9B" w:rsidP="00234E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Проектом генерального плана предусмотрено газоснабжение поселка, а также бурение новых скважин и строительство водонапорной башни.</w:t>
      </w:r>
    </w:p>
    <w:p w14:paraId="7F6229BE" w14:textId="77777777" w:rsidR="00234E9B" w:rsidRDefault="00234E9B" w:rsidP="00234E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 xml:space="preserve">Также предусматривается строительство объездных дорог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д.Вергаза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и дороги к объектам рекреации вблизи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р.Юрюзань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. </w:t>
      </w:r>
    </w:p>
    <w:p w14:paraId="7429D0A3" w14:textId="47C9C92F" w:rsidR="008D0ED7" w:rsidRDefault="00435E97" w:rsidP="008D0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D0ED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ED7">
        <w:rPr>
          <w:rFonts w:ascii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0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0ED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8D0ED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задавать вопросы и высказывать свои мнения по теме публичных слушаний.</w:t>
      </w:r>
    </w:p>
    <w:p w14:paraId="1602B57E" w14:textId="0A52FD27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7591CD60" w14:textId="5AA8B3BE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отсутствует газоснабжение, водоснабжение, интернет, водоотведение. Просим предусмотреть мероприятия по строительству вышеуказанных сетей в документах территориального планирования</w:t>
      </w:r>
    </w:p>
    <w:p w14:paraId="594B2A63" w14:textId="4BB81E2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16A02B4" w14:textId="4E629A64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и строительство водонапорной башни, а также строительство объездных дорог предусмотрено в документах территориального планирования. Остальные</w:t>
      </w:r>
      <w:r w:rsidR="00261395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1395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1395">
        <w:rPr>
          <w:rFonts w:ascii="Times New Roman" w:hAnsi="Times New Roman" w:cs="Times New Roman"/>
          <w:sz w:val="28"/>
          <w:szCs w:val="28"/>
        </w:rPr>
        <w:t>т передан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1395">
        <w:rPr>
          <w:rFonts w:ascii="Times New Roman" w:hAnsi="Times New Roman" w:cs="Times New Roman"/>
          <w:sz w:val="28"/>
          <w:szCs w:val="28"/>
        </w:rPr>
        <w:t xml:space="preserve"> разработчикам документов территориального планирования для внесения соответствующих изменений.</w:t>
      </w:r>
    </w:p>
    <w:p w14:paraId="37C9D07C" w14:textId="1BA75F80" w:rsidR="00BA7528" w:rsidRDefault="00BA7528" w:rsidP="00BA7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комиссии – заместитель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подлежит опубликованию на официальном сайте администрации УКГО и в средствах массовой информации.</w:t>
      </w:r>
    </w:p>
    <w:bookmarkEnd w:id="7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91D44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</w:p>
    <w:p w14:paraId="36D480A9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8ADC3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</w:t>
      </w:r>
    </w:p>
    <w:p w14:paraId="120EC791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</w:t>
      </w:r>
    </w:p>
    <w:p w14:paraId="04BC642E" w14:textId="6A6B4A9E" w:rsidR="000B52F9" w:rsidRDefault="00F41140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                                                                                  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</w:p>
    <w:p w14:paraId="311A7561" w14:textId="77777777" w:rsidR="00234E9B" w:rsidRDefault="00234E9B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5F15C5E1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55390E" w14:textId="77777777" w:rsidR="00234E9B" w:rsidRDefault="00234E9B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A5B8" w14:textId="78CBA41F" w:rsidR="00173F33" w:rsidRPr="00F41140" w:rsidRDefault="000B52F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Д. И. Автин</w:t>
      </w:r>
      <w:r w:rsidR="002035B9">
        <w:rPr>
          <w:rFonts w:ascii="Times New Roman" w:hAnsi="Times New Roman" w:cs="Times New Roman"/>
          <w:sz w:val="28"/>
          <w:szCs w:val="28"/>
        </w:rPr>
        <w:t>а</w:t>
      </w:r>
    </w:p>
    <w:sectPr w:rsidR="00173F33" w:rsidRPr="00F41140" w:rsidSect="00BF0F9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E26EF" w14:textId="77777777" w:rsidR="00AE621D" w:rsidRDefault="00AE621D" w:rsidP="00C30456">
      <w:pPr>
        <w:spacing w:after="0" w:line="240" w:lineRule="auto"/>
      </w:pPr>
      <w:r>
        <w:separator/>
      </w:r>
    </w:p>
  </w:endnote>
  <w:endnote w:type="continuationSeparator" w:id="0">
    <w:p w14:paraId="4E4309D3" w14:textId="77777777" w:rsidR="00AE621D" w:rsidRDefault="00AE621D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5AB8" w14:textId="77777777" w:rsidR="00AE621D" w:rsidRDefault="00AE621D" w:rsidP="00C30456">
      <w:pPr>
        <w:spacing w:after="0" w:line="240" w:lineRule="auto"/>
      </w:pPr>
      <w:r>
        <w:separator/>
      </w:r>
    </w:p>
  </w:footnote>
  <w:footnote w:type="continuationSeparator" w:id="0">
    <w:p w14:paraId="05DBB521" w14:textId="77777777" w:rsidR="00AE621D" w:rsidRDefault="00AE621D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23D3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6376"/>
    <w:rsid w:val="0017730A"/>
    <w:rsid w:val="00180A02"/>
    <w:rsid w:val="0018242B"/>
    <w:rsid w:val="00183DC5"/>
    <w:rsid w:val="00184941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35B9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4119"/>
    <w:rsid w:val="00234A0F"/>
    <w:rsid w:val="00234E9B"/>
    <w:rsid w:val="00237472"/>
    <w:rsid w:val="0024196F"/>
    <w:rsid w:val="0024563E"/>
    <w:rsid w:val="002477FB"/>
    <w:rsid w:val="00261395"/>
    <w:rsid w:val="0026395C"/>
    <w:rsid w:val="00266DFE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3219"/>
    <w:rsid w:val="002F4089"/>
    <w:rsid w:val="00301FC0"/>
    <w:rsid w:val="003038DA"/>
    <w:rsid w:val="003051FF"/>
    <w:rsid w:val="003061BD"/>
    <w:rsid w:val="00307F9B"/>
    <w:rsid w:val="00310416"/>
    <w:rsid w:val="003135B7"/>
    <w:rsid w:val="00313CC0"/>
    <w:rsid w:val="00316B8C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5E97"/>
    <w:rsid w:val="00436EF3"/>
    <w:rsid w:val="00440EBC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946A1"/>
    <w:rsid w:val="004A4140"/>
    <w:rsid w:val="004B497C"/>
    <w:rsid w:val="004B7124"/>
    <w:rsid w:val="004B7939"/>
    <w:rsid w:val="004C05AC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8A"/>
    <w:rsid w:val="005A6D65"/>
    <w:rsid w:val="005A7C3B"/>
    <w:rsid w:val="005B0E9F"/>
    <w:rsid w:val="005B16F2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5D6D"/>
    <w:rsid w:val="00656156"/>
    <w:rsid w:val="00660FB4"/>
    <w:rsid w:val="006634C2"/>
    <w:rsid w:val="00665796"/>
    <w:rsid w:val="00667929"/>
    <w:rsid w:val="00670C6A"/>
    <w:rsid w:val="006803E8"/>
    <w:rsid w:val="006921BA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D538D"/>
    <w:rsid w:val="006E2AFA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4308"/>
    <w:rsid w:val="00795A9A"/>
    <w:rsid w:val="007A16F0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0F4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4BCB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8B5"/>
    <w:rsid w:val="00A42C47"/>
    <w:rsid w:val="00A50A93"/>
    <w:rsid w:val="00A5148E"/>
    <w:rsid w:val="00A519F8"/>
    <w:rsid w:val="00A53BFB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6093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21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528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0F9C"/>
    <w:rsid w:val="00BF13EC"/>
    <w:rsid w:val="00BF4207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72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4453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4D0F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1140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163</cp:revision>
  <cp:lastPrinted>2021-02-10T04:31:00Z</cp:lastPrinted>
  <dcterms:created xsi:type="dcterms:W3CDTF">2016-08-09T10:47:00Z</dcterms:created>
  <dcterms:modified xsi:type="dcterms:W3CDTF">2021-02-10T04:32:00Z</dcterms:modified>
</cp:coreProperties>
</file>