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9E" w:rsidRPr="0064279E" w:rsidRDefault="0064279E" w:rsidP="0064279E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64279E">
        <w:rPr>
          <w:rFonts w:ascii="Calibri" w:eastAsia="Calibri" w:hAnsi="Calibri" w:cs="Times New Roman"/>
          <w:b/>
          <w:i/>
          <w:sz w:val="28"/>
          <w:szCs w:val="28"/>
        </w:rPr>
        <w:t>Ответственность за уклонение от прохождения военной службы</w:t>
      </w:r>
    </w:p>
    <w:p w:rsidR="0064279E" w:rsidRPr="0064279E" w:rsidRDefault="0064279E" w:rsidP="006427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279E" w:rsidRPr="0064279E" w:rsidRDefault="0064279E" w:rsidP="00642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9E">
        <w:rPr>
          <w:rFonts w:ascii="Times New Roman" w:eastAsia="Calibri" w:hAnsi="Times New Roman" w:cs="Times New Roman"/>
          <w:sz w:val="28"/>
          <w:szCs w:val="28"/>
        </w:rPr>
        <w:tab/>
        <w:t>В соответствии с указом Президента Российской Федерации от 30 марта 2020 года с 01 апреля по 15 июля 2020 года объявлен призыв на военную службу. За это время по всей стране планируется призвать 135 тысяч человек.</w:t>
      </w:r>
    </w:p>
    <w:p w:rsidR="0064279E" w:rsidRPr="0064279E" w:rsidRDefault="0064279E" w:rsidP="00642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9E">
        <w:rPr>
          <w:rFonts w:ascii="Times New Roman" w:eastAsia="Calibri" w:hAnsi="Times New Roman" w:cs="Times New Roman"/>
          <w:sz w:val="28"/>
          <w:szCs w:val="28"/>
        </w:rPr>
        <w:tab/>
        <w:t>Частью 1 статьи 328 Уголовного кодекса РФ предусмотрена уголовная ответственность за уклонение от призыва на военную службу при отсутствии законных оснований для освобождения от этой службы.</w:t>
      </w:r>
    </w:p>
    <w:p w:rsidR="0064279E" w:rsidRPr="0064279E" w:rsidRDefault="0064279E" w:rsidP="00642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уклонение от призыва на военную службу может быть расценена неявка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для отправки к месту прохождения военной службы, а также сам отказ от получения такой повестки.</w:t>
      </w:r>
    </w:p>
    <w:p w:rsidR="0064279E" w:rsidRPr="0064279E" w:rsidRDefault="0064279E" w:rsidP="0064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9E">
        <w:rPr>
          <w:rFonts w:ascii="Times New Roman" w:eastAsia="Calibri" w:hAnsi="Times New Roman" w:cs="Times New Roman"/>
          <w:sz w:val="28"/>
          <w:szCs w:val="28"/>
        </w:rPr>
        <w:tab/>
        <w:t xml:space="preserve">Совершение такого преступления может </w:t>
      </w:r>
      <w:r w:rsidRPr="0064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наказываться штрафом до двухсот тысяч рублей, принудительными работами на срок до двух лет, либо лишением свободы на такой же срок.</w:t>
      </w:r>
    </w:p>
    <w:p w:rsidR="0064279E" w:rsidRPr="0064279E" w:rsidRDefault="0064279E" w:rsidP="00642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6B" w:rsidRDefault="007D246B">
      <w:bookmarkStart w:id="0" w:name="_GoBack"/>
      <w:bookmarkEnd w:id="0"/>
    </w:p>
    <w:sectPr w:rsidR="007D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9E"/>
    <w:rsid w:val="0064279E"/>
    <w:rsid w:val="007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8D9F-E71A-42AC-B60A-3E21B24E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2020-07-14T11:10:00Z</dcterms:created>
  <dcterms:modified xsi:type="dcterms:W3CDTF">2020-07-14T11:10:00Z</dcterms:modified>
</cp:coreProperties>
</file>