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66" w:rsidRPr="00EF5C66" w:rsidRDefault="00EF5C66" w:rsidP="00EF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b/>
          <w:bCs/>
          <w:sz w:val="28"/>
          <w:szCs w:val="28"/>
        </w:rPr>
        <w:t>Как переселиться из аварийного жилья?</w:t>
      </w:r>
    </w:p>
    <w:p w:rsidR="00EF5C66" w:rsidRPr="00EF5C66" w:rsidRDefault="00EF5C66" w:rsidP="00EF5C66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Основанием для признания жилого помещения непригодным для проживания является наличие выявленных вредных факторов, не позволяющих обеспечить безопасность жизни и здоровья граждан вследствие (</w:t>
      </w:r>
      <w:hyperlink r:id="rId5" w:history="1">
        <w:r w:rsidRPr="00EF5C6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п. 33</w:t>
        </w:r>
      </w:hyperlink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Положения, утв. Постановлением Правительства РФ от 28.01.2006 N 47):</w:t>
      </w:r>
    </w:p>
    <w:p w:rsidR="00EF5C66" w:rsidRPr="00EF5C66" w:rsidRDefault="00EF5C66" w:rsidP="00EF5C6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ухудшения в связи с физическим износом эксплуатационных характеристик помещения;</w:t>
      </w:r>
    </w:p>
    <w:p w:rsidR="00EF5C66" w:rsidRPr="00EF5C66" w:rsidRDefault="00EF5C66" w:rsidP="00EF5C6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изменения окружающей среды и параметров микроклимата помещения, не позволяющих соблюсти необходимые санитарно-эпидемиологические требования и гигиенические нормативы, в том числе в части качества атмосферного воздуха.</w:t>
      </w:r>
    </w:p>
    <w:p w:rsidR="00EF5C66" w:rsidRPr="00EF5C66" w:rsidRDefault="00EF5C66" w:rsidP="00EF5C66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Основанием для признания многоквартирного дома аварийным является аварийное техническое состояние данного дома в целом или его несущих строительных конструкций, характеризующееся их повреждениями и деформациями, свидетельствующими об исчерпании несущей способности и опасности обрушения дома, и (или) кренами, которые могут вызвать потерю устойчивости дома.</w:t>
      </w:r>
    </w:p>
    <w:p w:rsidR="00EF5C66" w:rsidRPr="00EF5C66" w:rsidRDefault="00EF5C66" w:rsidP="00EF5C66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Если многоквартирный дом признается аварийным, то жилые помещения, расположенные в таком доме, являются непригодными для проживания (</w:t>
      </w:r>
      <w:hyperlink r:id="rId6" w:history="1">
        <w:r w:rsidRPr="00EF5C6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п. 34</w:t>
        </w:r>
      </w:hyperlink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Положения N 47).</w:t>
      </w:r>
    </w:p>
    <w:p w:rsidR="00EF5C66" w:rsidRPr="00EF5C66" w:rsidRDefault="00EF5C66" w:rsidP="00EF5C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Для переселения из непригодного для проживания жилого помещения рекомендуем придерживаться следующего алгоритма.</w:t>
      </w:r>
    </w:p>
    <w:p w:rsidR="00EF5C66" w:rsidRPr="00EF5C66" w:rsidRDefault="00EF5C66" w:rsidP="00EF5C66">
      <w:pPr>
        <w:spacing w:line="240" w:lineRule="auto"/>
        <w:rPr>
          <w:rFonts w:ascii="Calibri" w:eastAsia="Calibri" w:hAnsi="Calibri" w:cs="Times New Roman"/>
        </w:rPr>
      </w:pPr>
    </w:p>
    <w:p w:rsidR="00EF5C66" w:rsidRPr="00EF5C66" w:rsidRDefault="00EF5C66" w:rsidP="00EF5C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EF5C66">
        <w:rPr>
          <w:rFonts w:ascii="Calibri" w:eastAsia="Calibri" w:hAnsi="Calibri" w:cs="Times New Roman"/>
        </w:rPr>
        <w:tab/>
      </w:r>
      <w:r w:rsidRPr="00EF5C66">
        <w:rPr>
          <w:rFonts w:ascii="Times New Roman" w:eastAsia="Calibri" w:hAnsi="Times New Roman" w:cs="Times New Roman"/>
          <w:b/>
          <w:bCs/>
          <w:sz w:val="32"/>
          <w:szCs w:val="32"/>
        </w:rPr>
        <w:t>Если вы наниматель жилого помещения, признанного непригодным для проживания, по договору социального найма</w:t>
      </w:r>
    </w:p>
    <w:p w:rsidR="00EF5C66" w:rsidRPr="00EF5C66" w:rsidRDefault="00EF5C66" w:rsidP="00EF5C66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Наниматель по договору социального найма жилого помещения, признанного непригодным для проживания, вправе заключить договор социального найма в отношении другого помещения. При этом общая площадь предоставляемого жилья должна соответствовать площади ранее занимаемого помещения или нормам, установленным правовыми актами (что не исключает возможности предоставления жилья большей площади при отсутствии в муниципальном жилищном фонде равнозначного жилого помещения). Жилое помещение должно быть благоустроенным и находиться по общему правилу в границах соответствующего населенного пункта (</w:t>
      </w:r>
      <w:hyperlink r:id="rId7" w:history="1">
        <w:r w:rsidRPr="00EF5C6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ч. 1 ст. 89</w:t>
        </w:r>
      </w:hyperlink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ЖК РФ; </w:t>
      </w:r>
      <w:hyperlink r:id="rId8" w:history="1">
        <w:r w:rsidRPr="00EF5C6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ч. 2 ст. 13</w:t>
        </w:r>
      </w:hyperlink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Закона г. Москвы от 31.05.2006 N 21; </w:t>
      </w:r>
      <w:hyperlink r:id="rId9" w:history="1">
        <w:r w:rsidRPr="00EF5C6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п. 59</w:t>
        </w:r>
      </w:hyperlink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Обзора судебной практики Верховного Суда РФ N 3 (2018), утв. Президиумом Верховного Суда РФ 14.11.2018).</w:t>
      </w:r>
    </w:p>
    <w:p w:rsidR="00EF5C66" w:rsidRPr="00EF5C66" w:rsidRDefault="00EF5C66" w:rsidP="00EF5C66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письменного согласия нанимателя по договору социального найма и проживающих совместно с ним членов его семьи допускается предоставление им взамен жилого помещения в аварийном доме жилого помещения меньшей площади. Такое согласие должно быть закреплено в отдельном документе, а также во вновь заключаемом договоре социального найма (</w:t>
      </w:r>
      <w:hyperlink r:id="rId10" w:history="1">
        <w:r w:rsidRPr="00EF5C6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Письмо</w:t>
        </w:r>
      </w:hyperlink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5C66">
        <w:rPr>
          <w:rFonts w:ascii="Times New Roman" w:eastAsia="Calibri" w:hAnsi="Times New Roman" w:cs="Times New Roman"/>
          <w:sz w:val="28"/>
          <w:szCs w:val="28"/>
        </w:rPr>
        <w:t>Госкорпорации</w:t>
      </w:r>
      <w:proofErr w:type="spellEnd"/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"Фонд содействия реформированию ЖКХ" от 27.06.2019 N ВТ-07/1062).</w:t>
      </w:r>
    </w:p>
    <w:p w:rsidR="00EF5C66" w:rsidRPr="00EF5C66" w:rsidRDefault="00EF5C66" w:rsidP="00EF5C66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При предоставлении жилья не учитывается наличие в собственности нанимателя или членов его семьи иных жилых помещений (</w:t>
      </w:r>
      <w:hyperlink r:id="rId11" w:history="1">
        <w:r w:rsidRPr="00EF5C66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разд. III</w:t>
        </w:r>
      </w:hyperlink>
      <w:r w:rsidRPr="00EF5C66">
        <w:rPr>
          <w:rFonts w:ascii="Times New Roman" w:eastAsia="Calibri" w:hAnsi="Times New Roman" w:cs="Times New Roman"/>
          <w:sz w:val="28"/>
          <w:szCs w:val="28"/>
        </w:rPr>
        <w:t xml:space="preserve"> Обзора, утв. Президиумом Верховного Суда РФ 29.04.2014).</w:t>
      </w:r>
    </w:p>
    <w:p w:rsidR="00EF5C66" w:rsidRPr="00EF5C66" w:rsidRDefault="00EF5C66" w:rsidP="00EF5C66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66">
        <w:rPr>
          <w:rFonts w:ascii="Times New Roman" w:eastAsia="Calibri" w:hAnsi="Times New Roman" w:cs="Times New Roman"/>
          <w:sz w:val="28"/>
          <w:szCs w:val="28"/>
        </w:rPr>
        <w:t>В случае отказа нанимателя выехать в предоставляемое жилое помещение орган местного самоуправления вправе обратиться в суд с соответствующим иском.</w:t>
      </w:r>
    </w:p>
    <w:p w:rsidR="00EF5C66" w:rsidRPr="00EF5C66" w:rsidRDefault="00EF5C66" w:rsidP="00EF5C66">
      <w:pPr>
        <w:spacing w:line="240" w:lineRule="auto"/>
        <w:rPr>
          <w:rFonts w:ascii="Calibri" w:eastAsia="Calibri" w:hAnsi="Calibri" w:cs="Times New Roman"/>
        </w:rPr>
      </w:pPr>
    </w:p>
    <w:p w:rsidR="00EF5C66" w:rsidRPr="00EF5C66" w:rsidRDefault="00EF5C66" w:rsidP="00EF5C66">
      <w:pPr>
        <w:spacing w:line="240" w:lineRule="auto"/>
        <w:rPr>
          <w:rFonts w:ascii="Calibri" w:eastAsia="Calibri" w:hAnsi="Calibri" w:cs="Times New Roman"/>
        </w:rPr>
      </w:pPr>
    </w:p>
    <w:p w:rsidR="00527A78" w:rsidRDefault="00527A78">
      <w:bookmarkStart w:id="0" w:name="_GoBack"/>
      <w:bookmarkEnd w:id="0"/>
    </w:p>
    <w:sectPr w:rsidR="005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FA95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6"/>
    <w:rsid w:val="00527A78"/>
    <w:rsid w:val="00E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3BDE-FFEA-47FB-85C4-5CE6AD78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07B052E2E3198950D71B46C42A6822E4B0FC25A915E0663077923C96C9ED651472EA47ECC6D999F3292E4E449A914C30B0CC843059B3F1Dr5k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07B052E2E3198950D70B97A2EF3D1204C0CC35F99555B690F202FCB6B9189464067A07ECC66CCCF76CCBDB508E219C51010C847r1k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AE4042A1F9B4FA190B646674ADC4F96D9FDB03C0433E0404BCFA7D63841B9CAC6F52E44E2F12E518FBA8B3A4757824AC585A6ZEj1J" TargetMode="External"/><Relationship Id="rId11" Type="http://schemas.openxmlformats.org/officeDocument/2006/relationships/hyperlink" Target="consultantplus://offline/ref=E5307B052E2E3198950D70B97A2EF3D1224F0DC4599B555B690F202FCB6B9189464067A87FCC6C9C9B39CDE1F158F119C61012CE5B19993Dr1kFJ" TargetMode="External"/><Relationship Id="rId5" Type="http://schemas.openxmlformats.org/officeDocument/2006/relationships/hyperlink" Target="consultantplus://offline/ref=7B0AE4042A1F9B4FA190B646674ADC4F96D9FDB03C0433E0404BCFA7D63841B9CAC6F52D4CE9A57A1CD1E3DA7B0C5A8451D985A2FFD8B3D5ZEj2J" TargetMode="External"/><Relationship Id="rId10" Type="http://schemas.openxmlformats.org/officeDocument/2006/relationships/hyperlink" Target="consultantplus://offline/ref=E5307B052E2E3198950D70B97A2EF3D1204A07C45B99555B690F202FCB6B918954403FA47FC97398982C9BB0B7r0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07B052E2E3198950D70B97A2EF3D120480AC25F9B555B690F202FCB6B9189464067A87FCD6C989B39CDE1F158F119C61012CE5B19993Dr1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2020-07-14T10:58:00Z</dcterms:created>
  <dcterms:modified xsi:type="dcterms:W3CDTF">2020-07-14T10:58:00Z</dcterms:modified>
</cp:coreProperties>
</file>