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125EC" w:rsidRDefault="009125EC" w:rsidP="00191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3D38AE" w:rsidRPr="009125EC" w:rsidRDefault="003D38AE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ED" w:rsidRPr="00191CED" w:rsidRDefault="00191CED" w:rsidP="00A04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На коллегии Управления Росреестра обсудили важнейшие вопросы </w:t>
      </w:r>
      <w:r>
        <w:rPr>
          <w:rFonts w:ascii="Times New Roman" w:hAnsi="Times New Roman" w:cs="Times New Roman"/>
          <w:sz w:val="28"/>
          <w:szCs w:val="28"/>
        </w:rPr>
        <w:t>в сфере недвижимости</w:t>
      </w:r>
      <w:r w:rsidR="00D4524A">
        <w:rPr>
          <w:rFonts w:ascii="Times New Roman" w:hAnsi="Times New Roman" w:cs="Times New Roman"/>
          <w:sz w:val="28"/>
          <w:szCs w:val="28"/>
        </w:rPr>
        <w:t xml:space="preserve"> региона</w:t>
      </w:r>
    </w:p>
    <w:p w:rsidR="00191CED" w:rsidRPr="00191CED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CED" w:rsidRPr="00191CED" w:rsidRDefault="00797FDF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91CED" w:rsidRPr="00191CED">
        <w:rPr>
          <w:rFonts w:ascii="Times New Roman" w:hAnsi="Times New Roman" w:cs="Times New Roman"/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состоялось заседание коллегии.</w:t>
      </w:r>
    </w:p>
    <w:p w:rsidR="00191CED" w:rsidRPr="00191CED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В повестку очередного заседания коллегии Управления Росреестра по Челябинской области, которое прошло под председательством руководителя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Ольги Смирных</w:t>
      </w:r>
      <w:r w:rsidRPr="00191CED">
        <w:rPr>
          <w:rFonts w:ascii="Times New Roman" w:hAnsi="Times New Roman" w:cs="Times New Roman"/>
          <w:sz w:val="28"/>
          <w:szCs w:val="28"/>
        </w:rPr>
        <w:t>, были традиционно включены самые актуальные вопросы деятельности Управления.</w:t>
      </w:r>
    </w:p>
    <w:p w:rsidR="00191CED" w:rsidRPr="00191CED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Директор Кадастровой палаты региона </w:t>
      </w:r>
      <w:r w:rsidRPr="00191CED">
        <w:rPr>
          <w:rFonts w:ascii="Times New Roman" w:hAnsi="Times New Roman" w:cs="Times New Roman"/>
          <w:b/>
          <w:sz w:val="28"/>
          <w:szCs w:val="28"/>
        </w:rPr>
        <w:t>Ирина Воронина</w:t>
      </w:r>
      <w:r w:rsidRPr="00191CED">
        <w:rPr>
          <w:rFonts w:ascii="Times New Roman" w:hAnsi="Times New Roman" w:cs="Times New Roman"/>
          <w:sz w:val="28"/>
          <w:szCs w:val="28"/>
        </w:rPr>
        <w:t xml:space="preserve"> рассказала о достижении показателей целевой модели «Постановка на государственный кадастровый учет земельных участков и объектов недвижимого имущества», в очередной раз подчеркнув важность слаженной работы Управления Росреестра, Кадастровой палаты и органов местной власти. В продолжение темы выступила начальник отдела организации и контроля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Ольга Мосина</w:t>
      </w:r>
      <w:r w:rsidRPr="00191CED">
        <w:rPr>
          <w:rFonts w:ascii="Times New Roman" w:hAnsi="Times New Roman" w:cs="Times New Roman"/>
          <w:sz w:val="28"/>
          <w:szCs w:val="28"/>
        </w:rPr>
        <w:t>, уделившая особое внимание проблемным аспектам взаимодействия Управления и органов местного самоуправления в процессе достижения показателей целевой модели «Государственная регистрация права собственности на земельные участки и объекты недвижимого имущества».</w:t>
      </w:r>
    </w:p>
    <w:p w:rsidR="00191CED" w:rsidRPr="00191CED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Доклады заместителей руководителя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Ольги Силаевой</w:t>
      </w:r>
      <w:r w:rsidRPr="00191CED">
        <w:rPr>
          <w:rFonts w:ascii="Times New Roman" w:hAnsi="Times New Roman" w:cs="Times New Roman"/>
          <w:sz w:val="28"/>
          <w:szCs w:val="28"/>
        </w:rPr>
        <w:t xml:space="preserve"> и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Ольги Юрченко</w:t>
      </w:r>
      <w:r w:rsidRPr="00191CED">
        <w:rPr>
          <w:rFonts w:ascii="Times New Roman" w:hAnsi="Times New Roman" w:cs="Times New Roman"/>
          <w:sz w:val="28"/>
          <w:szCs w:val="28"/>
        </w:rPr>
        <w:t xml:space="preserve"> были посвящены нововведениям законодательства в сфере регистрации недвижимости, в частности недавно принятым федеральным законам об установлении правообладателей объектов недвижимости (518-ФЗ от 30.12.2020) и «гаражной амнистии» (79-ФЗ от 05.04.2021). Были освещены основные положения вышеупомянутых законодательных актов и даны необходимые разъяснения в целях формирования единой правоприменительной практики на территории Южного Урала.</w:t>
      </w:r>
    </w:p>
    <w:p w:rsidR="00191CED" w:rsidRPr="00191CED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Завершал повестку коллегии заместитель руководителя </w:t>
      </w:r>
      <w:r w:rsidRPr="00191CED">
        <w:rPr>
          <w:rFonts w:ascii="Times New Roman" w:hAnsi="Times New Roman" w:cs="Times New Roman"/>
          <w:b/>
          <w:sz w:val="28"/>
          <w:szCs w:val="28"/>
        </w:rPr>
        <w:t>Андрей Жарков</w:t>
      </w:r>
      <w:r w:rsidRPr="00191CED">
        <w:rPr>
          <w:rFonts w:ascii="Times New Roman" w:hAnsi="Times New Roman" w:cs="Times New Roman"/>
          <w:sz w:val="28"/>
          <w:szCs w:val="28"/>
        </w:rPr>
        <w:t xml:space="preserve"> с сообщением о работе территориальных отделов Управления в рамках осуществления государственного земельного надзора. Были обозначены основные достижения </w:t>
      </w:r>
      <w:proofErr w:type="spellStart"/>
      <w:r w:rsidRPr="00191CED">
        <w:rPr>
          <w:rFonts w:ascii="Times New Roman" w:hAnsi="Times New Roman" w:cs="Times New Roman"/>
          <w:sz w:val="28"/>
          <w:szCs w:val="28"/>
        </w:rPr>
        <w:t>теротделов</w:t>
      </w:r>
      <w:proofErr w:type="spellEnd"/>
      <w:r w:rsidRPr="00191CED">
        <w:rPr>
          <w:rFonts w:ascii="Times New Roman" w:hAnsi="Times New Roman" w:cs="Times New Roman"/>
          <w:sz w:val="28"/>
          <w:szCs w:val="28"/>
        </w:rPr>
        <w:t>, проанализированы недочеты, рассмотрены текущие задачи и цели на 2021 год.</w:t>
      </w:r>
    </w:p>
    <w:p w:rsidR="00662E07" w:rsidRDefault="00191CED" w:rsidP="001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ED">
        <w:rPr>
          <w:rFonts w:ascii="Times New Roman" w:hAnsi="Times New Roman" w:cs="Times New Roman"/>
          <w:sz w:val="28"/>
          <w:szCs w:val="28"/>
        </w:rPr>
        <w:t xml:space="preserve">В заключительном слове руководитель Управления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Ольга Смирных</w:t>
      </w:r>
      <w:r w:rsidRPr="00191CED">
        <w:rPr>
          <w:rFonts w:ascii="Times New Roman" w:hAnsi="Times New Roman" w:cs="Times New Roman"/>
          <w:sz w:val="28"/>
          <w:szCs w:val="28"/>
        </w:rPr>
        <w:t xml:space="preserve"> поблагодарила коллег за проделанную работу и рассказала об основных проектах Росреестра, которые иллюстрируют вектор развития ведомства как центра компетенции в сфере недвижимости. «Такие проекты, например, как «стоп-бумага», «регистрация жилья за один день» - наши ближайшие цели, достижение которых – это еще один шаг к повышению качества и доступности государственных услуг, предоставляемых Росреестром», - подчеркнула </w:t>
      </w:r>
      <w:r w:rsidRPr="00191CED">
        <w:rPr>
          <w:rFonts w:ascii="Times New Roman" w:hAnsi="Times New Roman" w:cs="Times New Roman"/>
          <w:b/>
          <w:sz w:val="28"/>
          <w:szCs w:val="28"/>
        </w:rPr>
        <w:t>Ольга Смирных</w:t>
      </w:r>
      <w:r w:rsidRPr="00191CED">
        <w:rPr>
          <w:rFonts w:ascii="Times New Roman" w:hAnsi="Times New Roman" w:cs="Times New Roman"/>
          <w:sz w:val="28"/>
          <w:szCs w:val="28"/>
        </w:rPr>
        <w:t>.</w:t>
      </w:r>
    </w:p>
    <w:p w:rsidR="00191CED" w:rsidRDefault="00191CED" w:rsidP="00191CE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07AF" w:rsidRPr="00CB07AF" w:rsidRDefault="00CB07AF" w:rsidP="00191CE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191CED">
      <w:pPr>
        <w:spacing w:after="0" w:line="240" w:lineRule="auto"/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07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B07AF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CB07AF" w:rsidRPr="00CB07AF" w:rsidSect="00191CE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1329D2"/>
    <w:rsid w:val="00191CED"/>
    <w:rsid w:val="00196A1A"/>
    <w:rsid w:val="002A4CF6"/>
    <w:rsid w:val="002E2FCB"/>
    <w:rsid w:val="002E4002"/>
    <w:rsid w:val="00325914"/>
    <w:rsid w:val="003D08C0"/>
    <w:rsid w:val="003D38AE"/>
    <w:rsid w:val="0040595A"/>
    <w:rsid w:val="004132DB"/>
    <w:rsid w:val="00470E13"/>
    <w:rsid w:val="004A36A4"/>
    <w:rsid w:val="004C6200"/>
    <w:rsid w:val="00585D26"/>
    <w:rsid w:val="00662E07"/>
    <w:rsid w:val="00706AD1"/>
    <w:rsid w:val="0071292E"/>
    <w:rsid w:val="00754AF5"/>
    <w:rsid w:val="00781DA2"/>
    <w:rsid w:val="0078448B"/>
    <w:rsid w:val="0079075B"/>
    <w:rsid w:val="00797FDF"/>
    <w:rsid w:val="007B53E0"/>
    <w:rsid w:val="007C53E3"/>
    <w:rsid w:val="007E7B9F"/>
    <w:rsid w:val="00884DEB"/>
    <w:rsid w:val="009125EC"/>
    <w:rsid w:val="00945FEA"/>
    <w:rsid w:val="00A04A2B"/>
    <w:rsid w:val="00A102DA"/>
    <w:rsid w:val="00B45F14"/>
    <w:rsid w:val="00B67ED4"/>
    <w:rsid w:val="00BD03D7"/>
    <w:rsid w:val="00C01B2E"/>
    <w:rsid w:val="00C25391"/>
    <w:rsid w:val="00CA526B"/>
    <w:rsid w:val="00CB07AF"/>
    <w:rsid w:val="00D27BD8"/>
    <w:rsid w:val="00D4524A"/>
    <w:rsid w:val="00D676AE"/>
    <w:rsid w:val="00DB1BB4"/>
    <w:rsid w:val="00DC62F3"/>
    <w:rsid w:val="00F87CDA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28</cp:revision>
  <cp:lastPrinted>2021-05-04T09:50:00Z</cp:lastPrinted>
  <dcterms:created xsi:type="dcterms:W3CDTF">2020-04-07T12:45:00Z</dcterms:created>
  <dcterms:modified xsi:type="dcterms:W3CDTF">2021-05-19T09:06:00Z</dcterms:modified>
</cp:coreProperties>
</file>