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9302E5">
      <w:pPr>
        <w:ind w:firstLine="567"/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9302E5">
      <w:pPr>
        <w:ind w:firstLine="567"/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9302E5">
      <w:pPr>
        <w:ind w:firstLine="567"/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F357A" w:rsidRDefault="00DB50F1" w:rsidP="009302E5">
      <w:pPr>
        <w:ind w:firstLine="567"/>
        <w:jc w:val="right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0F04">
        <w:rPr>
          <w:sz w:val="26"/>
          <w:szCs w:val="26"/>
        </w:rPr>
        <w:t xml:space="preserve">                                                                            </w:t>
      </w:r>
      <w:r w:rsidR="009302E5">
        <w:rPr>
          <w:sz w:val="26"/>
          <w:szCs w:val="26"/>
        </w:rPr>
        <w:t xml:space="preserve">                             26</w:t>
      </w:r>
      <w:r w:rsidR="005F412C" w:rsidRPr="00FA23C4">
        <w:rPr>
          <w:sz w:val="26"/>
          <w:szCs w:val="26"/>
        </w:rPr>
        <w:t>.12.</w:t>
      </w:r>
      <w:r w:rsidR="00DF357A" w:rsidRPr="00FA23C4">
        <w:rPr>
          <w:sz w:val="26"/>
          <w:szCs w:val="26"/>
        </w:rPr>
        <w:t>201</w:t>
      </w:r>
      <w:r w:rsidR="009A37BE" w:rsidRPr="00FA23C4">
        <w:rPr>
          <w:sz w:val="26"/>
          <w:szCs w:val="26"/>
        </w:rPr>
        <w:t>9</w:t>
      </w:r>
    </w:p>
    <w:p w:rsidR="009302E5" w:rsidRPr="00FA23C4" w:rsidRDefault="009302E5" w:rsidP="009302E5">
      <w:pPr>
        <w:ind w:firstLine="567"/>
        <w:jc w:val="right"/>
        <w:rPr>
          <w:sz w:val="26"/>
          <w:szCs w:val="26"/>
        </w:rPr>
      </w:pPr>
    </w:p>
    <w:p w:rsidR="009302E5" w:rsidRDefault="009302E5" w:rsidP="009302E5">
      <w:pPr>
        <w:shd w:val="clear" w:color="auto" w:fill="FFFFFF"/>
        <w:suppressAutoHyphens w:val="0"/>
        <w:jc w:val="center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Оспаривать кадастровую стоимость недвижимости предстоит в одной из комиссий</w:t>
      </w:r>
    </w:p>
    <w:p w:rsidR="009302E5" w:rsidRPr="009302E5" w:rsidRDefault="009302E5" w:rsidP="009302E5">
      <w:pPr>
        <w:shd w:val="clear" w:color="auto" w:fill="FFFFFF"/>
        <w:suppressAutoHyphens w:val="0"/>
        <w:ind w:firstLine="567"/>
        <w:jc w:val="center"/>
        <w:rPr>
          <w:color w:val="555555"/>
          <w:sz w:val="28"/>
          <w:szCs w:val="28"/>
          <w:lang w:eastAsia="ru-RU"/>
        </w:rPr>
      </w:pPr>
    </w:p>
    <w:p w:rsidR="009302E5" w:rsidRPr="009302E5" w:rsidRDefault="009302E5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В Управлении Федеральной службы государственной регистрации, кадастра и картографии по Челябинской области проанализировали результаты работы по проведению государственной кадастровой оценки объектов недвижимости на территории Южного Урала.</w:t>
      </w:r>
    </w:p>
    <w:p w:rsidR="009302E5" w:rsidRPr="009302E5" w:rsidRDefault="009302E5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В анализе, предоставленном начальником отдела кадастровой оценки недвижимости Управления Росреестра по Челябинской области </w:t>
      </w:r>
      <w:r w:rsidRPr="009302E5">
        <w:rPr>
          <w:b/>
          <w:bCs/>
          <w:color w:val="555555"/>
          <w:sz w:val="28"/>
          <w:szCs w:val="28"/>
          <w:lang w:eastAsia="ru-RU"/>
        </w:rPr>
        <w:t>Любовью Щелоковой</w:t>
      </w:r>
      <w:r w:rsidRPr="009302E5">
        <w:rPr>
          <w:color w:val="555555"/>
          <w:sz w:val="28"/>
          <w:szCs w:val="28"/>
          <w:lang w:eastAsia="ru-RU"/>
        </w:rPr>
        <w:t>, содержится большой объем информации, которую полезно знать южноуральцам, пожелавшим оспорить кадастровую стоимость их объектов недвижимости.</w:t>
      </w:r>
    </w:p>
    <w:p w:rsidR="009302E5" w:rsidRPr="009302E5" w:rsidRDefault="009302E5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Во исполнение Федерального закона от 03.07.2016 № 237-ФЗ «О государственной кадастровой оценке» Постановлением Правительства Челябинской области (от 18.07.2017 № 377-П) установлена дата перехода к проведению на территории Южного Урала кадастровой оценки по новым правилам: с 1 января 201</w:t>
      </w:r>
      <w:bookmarkStart w:id="0" w:name="_GoBack"/>
      <w:bookmarkEnd w:id="0"/>
      <w:r w:rsidRPr="009302E5">
        <w:rPr>
          <w:color w:val="555555"/>
          <w:sz w:val="28"/>
          <w:szCs w:val="28"/>
          <w:lang w:eastAsia="ru-RU"/>
        </w:rPr>
        <w:t>7 оценка объектов недвижимости проводится не независимыми оценщиками, а созданным ОГБУ «Государственная кадастровая оценка по Челябинской области» (далее - ОГБУ).</w:t>
      </w:r>
    </w:p>
    <w:p w:rsidR="009302E5" w:rsidRPr="009302E5" w:rsidRDefault="009302E5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В этой связи в регионе механизм оспаривания кадастровой стоимости в старом порядке будет осуществляться в комиссии, созданной при Управлении Росреестра, в новом порядке – в комиссии, созданной при Министерстве имущества Челябинской области. </w:t>
      </w:r>
      <w:r w:rsidRPr="009302E5">
        <w:rPr>
          <w:b/>
          <w:bCs/>
          <w:color w:val="555555"/>
          <w:sz w:val="28"/>
          <w:szCs w:val="28"/>
          <w:lang w:eastAsia="ru-RU"/>
        </w:rPr>
        <w:t>Любовь Щелокова</w:t>
      </w:r>
      <w:r w:rsidRPr="009302E5">
        <w:rPr>
          <w:color w:val="555555"/>
          <w:sz w:val="28"/>
          <w:szCs w:val="28"/>
          <w:lang w:eastAsia="ru-RU"/>
        </w:rPr>
        <w:t> разъяснила, в каких случаях и куда надо будет обратиться.</w:t>
      </w:r>
    </w:p>
    <w:p w:rsidR="009302E5" w:rsidRPr="009302E5" w:rsidRDefault="009302E5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Так, в комиссии, в настоящее время действующей при Управлении Росреестра по Челябинской области, до конца 2020 года оспорить кадастровую стоимость смогут правообладатели земельных участков земель населенного пункта, а до конца 2021 года – объектов капитального строительства.</w:t>
      </w:r>
    </w:p>
    <w:p w:rsidR="009302E5" w:rsidRPr="009302E5" w:rsidRDefault="009302E5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В 2019 году специалистами уже нового учреждения на территории Челябинской области был проведен очередной тур государственной кадастровой оценки (ГКО) земель особо охраняемых территорий, а также земель промышленности, сельскохозяйственного назначения и водного фонда. Приказы, утвердившие ГКО, вступят в силу 01.01.2020. После их утверждения правообладатели могут направить в ОГБУ обращение об исправлении ошибок как технических, так и методологических, к которому может быть приложена декларация о характеристиках объекта надвижимости, оформленная в соответствии с законодательством.</w:t>
      </w:r>
    </w:p>
    <w:p w:rsidR="009302E5" w:rsidRPr="009302E5" w:rsidRDefault="009302E5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 xml:space="preserve">Обращения об исправления системных и (или) технических ошибок, допущенных при определении кадастровой стоимости, могут быть поданы в ОГБУ со дня принятия акта об утверждении результатов определения кадастровой стоимости, полученной в результате проведения ГКО, и до момента принятия акта об утверждении результатов определения кадастровой стоимости, полученной в результате проведения очередной </w:t>
      </w:r>
      <w:proofErr w:type="spellStart"/>
      <w:r w:rsidRPr="009302E5">
        <w:rPr>
          <w:color w:val="555555"/>
          <w:sz w:val="28"/>
          <w:szCs w:val="28"/>
          <w:lang w:eastAsia="ru-RU"/>
        </w:rPr>
        <w:t>госоценки</w:t>
      </w:r>
      <w:proofErr w:type="spellEnd"/>
      <w:r w:rsidRPr="009302E5">
        <w:rPr>
          <w:color w:val="555555"/>
          <w:sz w:val="28"/>
          <w:szCs w:val="28"/>
          <w:lang w:eastAsia="ru-RU"/>
        </w:rPr>
        <w:t>. Такие обращения бюджетным учреждением рассматриваются в течение 30 календарных дней.</w:t>
      </w:r>
    </w:p>
    <w:p w:rsidR="009302E5" w:rsidRDefault="009302E5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 </w:t>
      </w:r>
    </w:p>
    <w:p w:rsidR="009302E5" w:rsidRDefault="009302E5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</w:p>
    <w:p w:rsidR="009302E5" w:rsidRPr="009302E5" w:rsidRDefault="009302E5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</w:p>
    <w:p w:rsidR="009302E5" w:rsidRPr="009302E5" w:rsidRDefault="009302E5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i/>
          <w:iCs/>
          <w:color w:val="555555"/>
          <w:sz w:val="28"/>
          <w:szCs w:val="28"/>
          <w:lang w:eastAsia="ru-RU"/>
        </w:rPr>
        <w:t>Пресс-служба Управления Росреестра по Челябинской области</w:t>
      </w:r>
    </w:p>
    <w:p w:rsidR="00DF357A" w:rsidRPr="007B16E8" w:rsidRDefault="00DF357A" w:rsidP="009302E5">
      <w:pPr>
        <w:ind w:firstLine="567"/>
        <w:jc w:val="right"/>
        <w:rPr>
          <w:i/>
          <w:sz w:val="28"/>
          <w:szCs w:val="28"/>
        </w:rPr>
      </w:pPr>
    </w:p>
    <w:p w:rsidR="00DA7342" w:rsidRPr="0079188E" w:rsidRDefault="00DA7342" w:rsidP="009302E5">
      <w:pPr>
        <w:ind w:firstLine="567"/>
        <w:jc w:val="right"/>
        <w:rPr>
          <w:color w:val="0000FF"/>
          <w:sz w:val="28"/>
          <w:szCs w:val="28"/>
          <w:u w:val="single"/>
        </w:rPr>
      </w:pPr>
    </w:p>
    <w:sectPr w:rsidR="00DA7342" w:rsidRPr="0079188E" w:rsidSect="00710F04">
      <w:pgSz w:w="12240" w:h="15840"/>
      <w:pgMar w:top="142" w:right="333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2132"/>
    <w:rsid w:val="0005297B"/>
    <w:rsid w:val="0005347E"/>
    <w:rsid w:val="00084AD7"/>
    <w:rsid w:val="00086AA9"/>
    <w:rsid w:val="000A17B6"/>
    <w:rsid w:val="000B27CB"/>
    <w:rsid w:val="000B2EB5"/>
    <w:rsid w:val="000C52DA"/>
    <w:rsid w:val="000D7274"/>
    <w:rsid w:val="000F415C"/>
    <w:rsid w:val="00110357"/>
    <w:rsid w:val="001229CA"/>
    <w:rsid w:val="001238CE"/>
    <w:rsid w:val="001C2D73"/>
    <w:rsid w:val="001F0810"/>
    <w:rsid w:val="00207273"/>
    <w:rsid w:val="00207799"/>
    <w:rsid w:val="00241AEA"/>
    <w:rsid w:val="00285C91"/>
    <w:rsid w:val="00294077"/>
    <w:rsid w:val="002B5CA8"/>
    <w:rsid w:val="002C1DF3"/>
    <w:rsid w:val="002D2386"/>
    <w:rsid w:val="002E1BD1"/>
    <w:rsid w:val="00317144"/>
    <w:rsid w:val="003249D9"/>
    <w:rsid w:val="00336F06"/>
    <w:rsid w:val="00350FAB"/>
    <w:rsid w:val="0035240E"/>
    <w:rsid w:val="003B1FEB"/>
    <w:rsid w:val="003B4587"/>
    <w:rsid w:val="003D60C9"/>
    <w:rsid w:val="003F5809"/>
    <w:rsid w:val="003F606A"/>
    <w:rsid w:val="003F64AD"/>
    <w:rsid w:val="00417865"/>
    <w:rsid w:val="00495658"/>
    <w:rsid w:val="00495B83"/>
    <w:rsid w:val="004C727C"/>
    <w:rsid w:val="004F2251"/>
    <w:rsid w:val="004F64C1"/>
    <w:rsid w:val="005015AC"/>
    <w:rsid w:val="005301D8"/>
    <w:rsid w:val="00536E05"/>
    <w:rsid w:val="00586FBD"/>
    <w:rsid w:val="005965B7"/>
    <w:rsid w:val="005B74EE"/>
    <w:rsid w:val="005D14ED"/>
    <w:rsid w:val="005D1F9E"/>
    <w:rsid w:val="005D3EB4"/>
    <w:rsid w:val="005E5F86"/>
    <w:rsid w:val="005F3ECA"/>
    <w:rsid w:val="005F412C"/>
    <w:rsid w:val="005F4C15"/>
    <w:rsid w:val="00604EE4"/>
    <w:rsid w:val="00670372"/>
    <w:rsid w:val="00676346"/>
    <w:rsid w:val="00695D19"/>
    <w:rsid w:val="006A00E8"/>
    <w:rsid w:val="006B7D2F"/>
    <w:rsid w:val="006C34F1"/>
    <w:rsid w:val="006D2397"/>
    <w:rsid w:val="006D5327"/>
    <w:rsid w:val="006D5D5D"/>
    <w:rsid w:val="00710F04"/>
    <w:rsid w:val="007123F2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7E2E3E"/>
    <w:rsid w:val="00802D8D"/>
    <w:rsid w:val="00812CD5"/>
    <w:rsid w:val="00824C85"/>
    <w:rsid w:val="00825337"/>
    <w:rsid w:val="00876D42"/>
    <w:rsid w:val="008D229B"/>
    <w:rsid w:val="008F1AA5"/>
    <w:rsid w:val="008F540B"/>
    <w:rsid w:val="009122F3"/>
    <w:rsid w:val="00924B19"/>
    <w:rsid w:val="009302E5"/>
    <w:rsid w:val="009311B0"/>
    <w:rsid w:val="00936D7F"/>
    <w:rsid w:val="00940CA7"/>
    <w:rsid w:val="0096409D"/>
    <w:rsid w:val="0097696B"/>
    <w:rsid w:val="009777B6"/>
    <w:rsid w:val="00977F9D"/>
    <w:rsid w:val="009A37BE"/>
    <w:rsid w:val="009B0C8D"/>
    <w:rsid w:val="009D19E2"/>
    <w:rsid w:val="00A246CA"/>
    <w:rsid w:val="00A313D4"/>
    <w:rsid w:val="00A37A92"/>
    <w:rsid w:val="00A60B37"/>
    <w:rsid w:val="00A70D4C"/>
    <w:rsid w:val="00A7389E"/>
    <w:rsid w:val="00A811C9"/>
    <w:rsid w:val="00A93968"/>
    <w:rsid w:val="00AA492F"/>
    <w:rsid w:val="00AF1DB2"/>
    <w:rsid w:val="00AF3680"/>
    <w:rsid w:val="00B84F08"/>
    <w:rsid w:val="00B85F25"/>
    <w:rsid w:val="00B94050"/>
    <w:rsid w:val="00BD29B7"/>
    <w:rsid w:val="00C058C6"/>
    <w:rsid w:val="00C125A0"/>
    <w:rsid w:val="00C30583"/>
    <w:rsid w:val="00C320C0"/>
    <w:rsid w:val="00C51939"/>
    <w:rsid w:val="00C534A3"/>
    <w:rsid w:val="00C74C67"/>
    <w:rsid w:val="00C7615D"/>
    <w:rsid w:val="00C828B2"/>
    <w:rsid w:val="00CF75DC"/>
    <w:rsid w:val="00D032A6"/>
    <w:rsid w:val="00D20D18"/>
    <w:rsid w:val="00D25C7F"/>
    <w:rsid w:val="00D37489"/>
    <w:rsid w:val="00D660D1"/>
    <w:rsid w:val="00D7025C"/>
    <w:rsid w:val="00D764F3"/>
    <w:rsid w:val="00D93834"/>
    <w:rsid w:val="00DA6F1E"/>
    <w:rsid w:val="00DA7342"/>
    <w:rsid w:val="00DB50F1"/>
    <w:rsid w:val="00DD76DA"/>
    <w:rsid w:val="00DE2930"/>
    <w:rsid w:val="00DF357A"/>
    <w:rsid w:val="00DF6C82"/>
    <w:rsid w:val="00E03AA0"/>
    <w:rsid w:val="00E2395C"/>
    <w:rsid w:val="00E51E15"/>
    <w:rsid w:val="00E52CD6"/>
    <w:rsid w:val="00E800EA"/>
    <w:rsid w:val="00E8011B"/>
    <w:rsid w:val="00E80236"/>
    <w:rsid w:val="00EA0DA7"/>
    <w:rsid w:val="00EC7EDD"/>
    <w:rsid w:val="00F14F46"/>
    <w:rsid w:val="00F254C1"/>
    <w:rsid w:val="00F374FD"/>
    <w:rsid w:val="00F50688"/>
    <w:rsid w:val="00FA23C4"/>
    <w:rsid w:val="00FB560E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8388-235F-43D3-A67E-19578956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Strong"/>
    <w:basedOn w:val="a0"/>
    <w:uiPriority w:val="22"/>
    <w:qFormat/>
    <w:rsid w:val="009302E5"/>
    <w:rPr>
      <w:b/>
      <w:bCs/>
    </w:rPr>
  </w:style>
  <w:style w:type="character" w:styleId="ad">
    <w:name w:val="Emphasis"/>
    <w:basedOn w:val="a0"/>
    <w:uiPriority w:val="20"/>
    <w:qFormat/>
    <w:rsid w:val="00930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2DDA-B41B-4500-B6C9-F0E62142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</cp:revision>
  <cp:lastPrinted>2019-12-31T09:39:00Z</cp:lastPrinted>
  <dcterms:created xsi:type="dcterms:W3CDTF">2019-01-11T07:50:00Z</dcterms:created>
  <dcterms:modified xsi:type="dcterms:W3CDTF">2020-01-15T07:00:00Z</dcterms:modified>
</cp:coreProperties>
</file>