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74498A">
            <w:pPr>
              <w:spacing w:line="240" w:lineRule="exact"/>
              <w:ind w:right="459"/>
            </w:pPr>
            <w:r>
              <w:t xml:space="preserve">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74498A" w:rsidRDefault="0074498A" w:rsidP="0074498A">
      <w:pPr>
        <w:ind w:firstLine="709"/>
        <w:jc w:val="both"/>
      </w:pPr>
      <w:r>
        <w:t>В соответствии с п.5 ст. 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под охотой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74498A" w:rsidRDefault="0074498A" w:rsidP="0074498A">
      <w:pPr>
        <w:ind w:firstLine="709"/>
        <w:jc w:val="both"/>
      </w:pPr>
      <w:r>
        <w:t>Для занятием законной охотой необходимо иметь удостоверение на право осуществление охоты, которым являются охотничьи билеты, выдаваемые государственными органами управления охотничьим хозяйством, или членские охотничьи билеты, выдаваемые общественными охотничьими организациями, с отметкой этих организаций о сдаче испытаний по правилам охоты, технике безопасности на охоте, обращению с охотничьим оружием и уплате государственной пошлины.</w:t>
      </w:r>
    </w:p>
    <w:p w:rsidR="0074498A" w:rsidRDefault="0074498A" w:rsidP="0074498A">
      <w:pPr>
        <w:ind w:firstLine="709"/>
        <w:jc w:val="both"/>
      </w:pPr>
      <w:r>
        <w:t>Признаками незаконной охоты являются охота:</w:t>
      </w:r>
    </w:p>
    <w:p w:rsidR="0074498A" w:rsidRDefault="0074498A" w:rsidP="0074498A">
      <w:pPr>
        <w:ind w:firstLine="708"/>
        <w:jc w:val="both"/>
      </w:pPr>
      <w:r>
        <w:t>- без соответствующего разрешения;</w:t>
      </w:r>
    </w:p>
    <w:p w:rsidR="0074498A" w:rsidRDefault="0074498A" w:rsidP="0074498A">
      <w:pPr>
        <w:ind w:firstLine="708"/>
        <w:jc w:val="both"/>
      </w:pPr>
      <w:r>
        <w:t>- вопреки специальному запрету;</w:t>
      </w:r>
    </w:p>
    <w:p w:rsidR="0074498A" w:rsidRDefault="0074498A" w:rsidP="0074498A">
      <w:pPr>
        <w:ind w:firstLine="708"/>
        <w:jc w:val="both"/>
      </w:pPr>
      <w:r>
        <w:t xml:space="preserve">- лицом, не имеющим права на охоту или получившим лицензию без необходимых оснований; </w:t>
      </w:r>
    </w:p>
    <w:p w:rsidR="0074498A" w:rsidRDefault="0074498A" w:rsidP="0074498A">
      <w:pPr>
        <w:ind w:firstLine="708"/>
        <w:jc w:val="both"/>
      </w:pPr>
      <w:r>
        <w:t xml:space="preserve">- осуществляемая вне отведенных мест, в запрещенные сроки, запрещенными орудиями и способами. </w:t>
      </w:r>
    </w:p>
    <w:p w:rsidR="0074498A" w:rsidRDefault="0074498A" w:rsidP="0074498A">
      <w:pPr>
        <w:ind w:firstLine="709"/>
        <w:jc w:val="both"/>
      </w:pPr>
      <w:r>
        <w:t xml:space="preserve">Уголовная ответственность за незаконную охоту устанавливается статьей 258 Уголовного кодекса Российской Федерации (далее – УК РФ), за указанное деяние может </w:t>
      </w:r>
      <w:r w:rsidR="00346A3E">
        <w:t xml:space="preserve">быть </w:t>
      </w:r>
      <w:r>
        <w:t>назнач</w:t>
      </w:r>
      <w:r w:rsidR="00346A3E">
        <w:t xml:space="preserve">ено </w:t>
      </w:r>
      <w:r>
        <w:t>наказание в виде лишения свободы на срок до 2-х лет.</w:t>
      </w:r>
    </w:p>
    <w:p w:rsidR="007E02A6" w:rsidRDefault="0074498A" w:rsidP="0074498A">
      <w:pPr>
        <w:ind w:firstLine="709"/>
        <w:jc w:val="both"/>
      </w:pPr>
      <w:r>
        <w:t>Незаконная охота в отношении птиц и зверей, включенных в Перечень особо ценных диких животных и водных биологических</w:t>
      </w:r>
      <w:bookmarkStart w:id="0" w:name="_GoBack"/>
      <w:bookmarkEnd w:id="0"/>
      <w:r>
        <w:t xml:space="preserve"> ресурсов, принадлежащих к видам, занесенным в Красную книгу Российской Федерации и (или) охраняемым международными договорами Российской Федерации, квалифицируется по ст. 258.1 УК РФ. Данный Перечень утвержден постановлением Правительства РФ от 31.10.2013 № 978.</w:t>
      </w:r>
    </w:p>
    <w:p w:rsidR="0074498A" w:rsidRDefault="0074498A" w:rsidP="0074498A">
      <w:pPr>
        <w:ind w:firstLine="709"/>
        <w:jc w:val="both"/>
      </w:pPr>
    </w:p>
    <w:p w:rsidR="000B76CF" w:rsidRDefault="000B76CF" w:rsidP="000B76CF">
      <w:pPr>
        <w:jc w:val="both"/>
      </w:pPr>
      <w:r>
        <w:t>Помощник прокурора</w:t>
      </w:r>
      <w:r w:rsidR="0074498A">
        <w:t xml:space="preserve"> г. Усть-Катава</w:t>
      </w:r>
      <w:r w:rsidR="0074498A">
        <w:tab/>
      </w:r>
      <w:r w:rsidR="0074498A">
        <w:tab/>
      </w:r>
      <w:r w:rsidR="0074498A">
        <w:tab/>
      </w:r>
      <w:r w:rsidR="0074498A">
        <w:tab/>
      </w:r>
      <w:r w:rsidR="0074498A">
        <w:tab/>
      </w:r>
      <w:r>
        <w:t xml:space="preserve">   И.А. Зорин</w:t>
      </w:r>
    </w:p>
    <w:sectPr w:rsidR="000B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46A3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A4EF4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4498A"/>
    <w:rsid w:val="0075217C"/>
    <w:rsid w:val="007603BC"/>
    <w:rsid w:val="00763C39"/>
    <w:rsid w:val="007D7B4D"/>
    <w:rsid w:val="007E02A6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E10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65</cp:revision>
  <cp:lastPrinted>2023-01-13T10:44:00Z</cp:lastPrinted>
  <dcterms:created xsi:type="dcterms:W3CDTF">2021-04-15T05:44:00Z</dcterms:created>
  <dcterms:modified xsi:type="dcterms:W3CDTF">2023-06-23T09:27:00Z</dcterms:modified>
</cp:coreProperties>
</file>