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C9" w:rsidRPr="00B327C9" w:rsidRDefault="00B327C9" w:rsidP="00B327C9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r w:rsidRPr="00B327C9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C9" w:rsidRPr="00B327C9" w:rsidRDefault="00B327C9" w:rsidP="00B327C9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B327C9"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B327C9" w:rsidRPr="00B327C9" w:rsidRDefault="00B327C9" w:rsidP="00B327C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27C9"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B327C9" w:rsidRPr="00B327C9" w:rsidRDefault="00B327C9" w:rsidP="00B327C9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B327C9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B327C9" w:rsidRPr="00B327C9" w:rsidRDefault="00B327C9" w:rsidP="00B327C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</w:pPr>
      <w:proofErr w:type="gramStart"/>
      <w:r w:rsidRPr="00B327C9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Одиннадцатое  заседание</w:t>
      </w:r>
      <w:proofErr w:type="gramEnd"/>
    </w:p>
    <w:p w:rsidR="00B327C9" w:rsidRPr="00B327C9" w:rsidRDefault="00B327C9" w:rsidP="00B327C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</w:p>
    <w:p w:rsidR="00B327C9" w:rsidRPr="00B327C9" w:rsidRDefault="00B327C9" w:rsidP="00B327C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 w:rsidRPr="00B327C9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B327C9" w:rsidRPr="00B327C9" w:rsidRDefault="00B327C9" w:rsidP="00B327C9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B327C9" w:rsidRPr="00B327C9" w:rsidRDefault="00B327C9" w:rsidP="00B327C9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 w:rsidRPr="00B327C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23.08.2023</w:t>
      </w:r>
      <w:proofErr w:type="gramEnd"/>
      <w:r w:rsidRPr="00B327C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75</w:t>
      </w:r>
      <w:r w:rsidRPr="00B327C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г. Усть-Катав  </w:t>
      </w:r>
    </w:p>
    <w:p w:rsidR="00B24AE2" w:rsidRDefault="00B24AE2" w:rsidP="00B24AE2">
      <w:pPr>
        <w:pStyle w:val="1"/>
        <w:shd w:val="clear" w:color="auto" w:fill="auto"/>
        <w:spacing w:after="0"/>
        <w:rPr>
          <w:color w:val="000000"/>
          <w:lang w:eastAsia="ru-RU" w:bidi="ru-RU"/>
        </w:rPr>
      </w:pPr>
    </w:p>
    <w:p w:rsidR="00B24AE2" w:rsidRDefault="00B24AE2" w:rsidP="00B24AE2">
      <w:pPr>
        <w:pStyle w:val="1"/>
        <w:shd w:val="clear" w:color="auto" w:fill="auto"/>
        <w:spacing w:after="0"/>
        <w:ind w:right="4252"/>
        <w:jc w:val="both"/>
      </w:pPr>
      <w:r>
        <w:rPr>
          <w:color w:val="000000"/>
          <w:lang w:eastAsia="ru-RU" w:bidi="ru-RU"/>
        </w:rPr>
        <w:t xml:space="preserve">О внесении изменений в решение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26.10.2022 №148 «Об утверждении прогнозного плана (программы) приватизации имущества на 2023 год»</w:t>
      </w:r>
    </w:p>
    <w:p w:rsidR="008B096C" w:rsidRDefault="008B096C" w:rsidP="00B24AE2">
      <w:pPr>
        <w:ind w:right="4252"/>
      </w:pPr>
    </w:p>
    <w:p w:rsidR="00B24AE2" w:rsidRPr="00B24AE2" w:rsidRDefault="00B24AE2" w:rsidP="00B24AE2">
      <w:pPr>
        <w:widowControl w:val="0"/>
        <w:spacing w:after="32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обращение Управления имущественных и земельных отношений администрации </w:t>
      </w:r>
      <w:proofErr w:type="spell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proofErr w:type="gram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21.12.2001 № 178-ФЗ 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 06.10.2003 № 131-ФЗ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Собрание депутатов</w:t>
      </w:r>
    </w:p>
    <w:p w:rsidR="00B24AE2" w:rsidRPr="00B24AE2" w:rsidRDefault="00B24AE2" w:rsidP="00B24AE2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  <w:r w:rsidR="00B32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B24AE2" w:rsidRPr="00B24AE2" w:rsidRDefault="00B24AE2" w:rsidP="00B24AE2">
      <w:pPr>
        <w:widowControl w:val="0"/>
        <w:numPr>
          <w:ilvl w:val="0"/>
          <w:numId w:val="1"/>
        </w:numPr>
        <w:tabs>
          <w:tab w:val="left" w:pos="3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«Об утверждении прогнозного плана (программы) приватизации имущества на 2023 год» от 26.10.2022 № 148 следующие изменения:</w:t>
      </w:r>
    </w:p>
    <w:p w:rsidR="00B24AE2" w:rsidRPr="00B24AE2" w:rsidRDefault="00B24AE2" w:rsidP="00B24AE2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Исключить из прогнозного плана (программы) приватизации муниципального имущества на 2023 год следующее имущество:</w:t>
      </w:r>
    </w:p>
    <w:p w:rsidR="00B24AE2" w:rsidRPr="00B24AE2" w:rsidRDefault="00B24AE2" w:rsidP="00B24A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нежилое здание общей площадью 42,2 м2, расположенное по адресу: </w:t>
      </w:r>
      <w:proofErr w:type="spell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г.Усть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-Катав, территория ДОЛ «Ребячья республика», ТП-40, кадастровый №74:39:0000000:552.</w:t>
      </w:r>
    </w:p>
    <w:p w:rsidR="00B24AE2" w:rsidRPr="00B24AE2" w:rsidRDefault="00B24AE2" w:rsidP="00B24AE2">
      <w:pPr>
        <w:widowControl w:val="0"/>
        <w:numPr>
          <w:ilvl w:val="0"/>
          <w:numId w:val="1"/>
        </w:numPr>
        <w:tabs>
          <w:tab w:val="left" w:pos="3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решение в газете «</w:t>
      </w:r>
      <w:proofErr w:type="spell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на официальном сайте </w:t>
      </w:r>
      <w:proofErr w:type="spellStart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B24AE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B24AE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B24AE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ukgo</w:t>
        </w:r>
        <w:proofErr w:type="spellEnd"/>
        <w:r w:rsidRPr="00B24AE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B24AE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su</w:t>
        </w:r>
        <w:proofErr w:type="spellEnd"/>
      </w:hyperlink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24AE2" w:rsidRPr="00B24AE2" w:rsidRDefault="00B24AE2" w:rsidP="00B24AE2">
      <w:pPr>
        <w:widowControl w:val="0"/>
        <w:numPr>
          <w:ilvl w:val="0"/>
          <w:numId w:val="1"/>
        </w:numPr>
        <w:tabs>
          <w:tab w:val="left" w:pos="3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финансово-бюджетной и экономической политике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B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24AE2" w:rsidRDefault="00B24AE2"/>
    <w:p w:rsidR="00B24AE2" w:rsidRDefault="00B327C9" w:rsidP="00B24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24AE2" w:rsidRPr="00B24AE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4AE2" w:rsidRPr="00B24AE2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24AE2" w:rsidRPr="00B24AE2" w:rsidRDefault="00B24AE2" w:rsidP="00B24A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С.Н.</w:t>
      </w:r>
      <w:r w:rsidR="00B327C9">
        <w:rPr>
          <w:rFonts w:ascii="Times New Roman" w:hAnsi="Times New Roman" w:cs="Times New Roman"/>
          <w:sz w:val="28"/>
          <w:szCs w:val="28"/>
        </w:rPr>
        <w:t>Федосова</w:t>
      </w:r>
      <w:bookmarkStart w:id="0" w:name="_GoBack"/>
      <w:bookmarkEnd w:id="0"/>
    </w:p>
    <w:sectPr w:rsidR="00B24AE2" w:rsidRPr="00B24AE2" w:rsidSect="00B327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75F"/>
    <w:multiLevelType w:val="multilevel"/>
    <w:tmpl w:val="5C72D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E2"/>
    <w:rsid w:val="008B096C"/>
    <w:rsid w:val="00B24AE2"/>
    <w:rsid w:val="00B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033"/>
  <w15:chartTrackingRefBased/>
  <w15:docId w15:val="{6A93253B-24E6-4F52-B835-895E9F42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AE2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2023-08-24T02:57:00Z</dcterms:created>
  <dcterms:modified xsi:type="dcterms:W3CDTF">2023-08-24T02:57:00Z</dcterms:modified>
</cp:coreProperties>
</file>