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E6" w:rsidRPr="00526CBC" w:rsidRDefault="003665E6" w:rsidP="0068000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bookmarkStart w:id="0" w:name="_GoBack"/>
      <w:r w:rsidRPr="00526CBC">
        <w:rPr>
          <w:b/>
          <w:bCs/>
          <w:kern w:val="36"/>
          <w:sz w:val="36"/>
          <w:szCs w:val="36"/>
        </w:rPr>
        <w:t>Условия и порядок прохождения службы в органах внутренних дел Российской Федерации</w:t>
      </w:r>
    </w:p>
    <w:bookmarkEnd w:id="0"/>
    <w:p w:rsidR="003665E6" w:rsidRPr="003665E6" w:rsidRDefault="003665E6" w:rsidP="003665E6">
      <w:pPr>
        <w:pStyle w:val="a4"/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Сотрудником полиции является гражданин Российской Федерации,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звание, </w:t>
      </w:r>
    </w:p>
    <w:p w:rsidR="003665E6" w:rsidRPr="003665E6" w:rsidRDefault="003665E6" w:rsidP="003665E6">
      <w:pPr>
        <w:pStyle w:val="a4"/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Сотруднику полиции выдаются служебное удостоверение, специальный жетон с личным номером, нагрудный знак, образцы которых утверждаются федеральным органом исполнительной власти в сфере внутренних дел. </w:t>
      </w:r>
    </w:p>
    <w:p w:rsidR="003665E6" w:rsidRPr="003665E6" w:rsidRDefault="003665E6" w:rsidP="003665E6">
      <w:pPr>
        <w:pStyle w:val="a4"/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Сотрудник полиции обеспечивается форменной одеждой за счет бюджетных ассигнований федерального бюджета. Образцы форменной одежды сотрудника полиции утверждаются Правительством Российской Федерации. На форменной одежде сотрудника полиции, несущего службу в общественных местах, размещается нагрудный знак, позволяющий идентифицировать сотрудника полиции. </w:t>
      </w:r>
    </w:p>
    <w:p w:rsidR="003665E6" w:rsidRPr="003665E6" w:rsidRDefault="003665E6" w:rsidP="003665E6">
      <w:pPr>
        <w:pStyle w:val="a4"/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Сотрудник полиции имеет право на ношение и хранение </w:t>
      </w:r>
      <w:r>
        <w:rPr>
          <w:sz w:val="28"/>
          <w:szCs w:val="28"/>
        </w:rPr>
        <w:t xml:space="preserve">огнестрельного оружия </w:t>
      </w:r>
      <w:r w:rsidRPr="003665E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специальных средств. </w:t>
      </w:r>
      <w:r w:rsidRPr="003665E6">
        <w:rPr>
          <w:sz w:val="28"/>
          <w:szCs w:val="28"/>
        </w:rPr>
        <w:t xml:space="preserve">Порядок выдачи, ношения и хранения огнестрельного оружия и специальных средств определяется федеральным органом исполнительной власти в сфере внутренних дел. </w:t>
      </w:r>
    </w:p>
    <w:p w:rsidR="003665E6" w:rsidRPr="003665E6" w:rsidRDefault="003665E6" w:rsidP="003665E6">
      <w:pPr>
        <w:pStyle w:val="a4"/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Сотрудник полиции подлежит обязательной государственной </w:t>
      </w:r>
      <w:r>
        <w:rPr>
          <w:sz w:val="28"/>
          <w:szCs w:val="28"/>
        </w:rPr>
        <w:t xml:space="preserve">дактилоскопической </w:t>
      </w:r>
      <w:r w:rsidRPr="003665E6">
        <w:rPr>
          <w:sz w:val="28"/>
          <w:szCs w:val="28"/>
        </w:rPr>
        <w:t xml:space="preserve">регистрации в порядке, определяемом федеральным органом исполнительной власти в сфере внутренних дел. </w:t>
      </w:r>
    </w:p>
    <w:p w:rsidR="003665E6" w:rsidRPr="003665E6" w:rsidRDefault="003665E6" w:rsidP="003665E6">
      <w:pPr>
        <w:pStyle w:val="a4"/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Сотрудник полиции, выполняя обязанности, возложенные на полицию, и реализуя права, предоставленные полиции, выступает в качестве представителя государственной власти и находится под защитой государства. </w:t>
      </w:r>
    </w:p>
    <w:p w:rsidR="003665E6" w:rsidRPr="003665E6" w:rsidRDefault="003665E6" w:rsidP="003665E6">
      <w:pPr>
        <w:pStyle w:val="a4"/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Законные требования сотрудника полиции обязательны для выполнения гражданами и должностными лицами. </w:t>
      </w:r>
    </w:p>
    <w:p w:rsidR="003665E6" w:rsidRPr="003665E6" w:rsidRDefault="003665E6" w:rsidP="003665E6">
      <w:pPr>
        <w:pStyle w:val="a4"/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Воспрепятствование выполнению сотрудником полиции служебных обязанностей, оскорбление сотрудника полиции, оказание ему сопротивления,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ответственность, предусмотренную законодательством Российской Федерации. </w:t>
      </w:r>
    </w:p>
    <w:p w:rsidR="003665E6" w:rsidRPr="003665E6" w:rsidRDefault="003665E6" w:rsidP="003665E6">
      <w:pPr>
        <w:pStyle w:val="a4"/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Государственная защита жизни и здоровья, чести и достоинства сотрудника полиции и членов его семьи, а также имущества, принадлежащего ему и </w:t>
      </w:r>
      <w:r w:rsidRPr="003665E6">
        <w:rPr>
          <w:sz w:val="28"/>
          <w:szCs w:val="28"/>
        </w:rPr>
        <w:lastRenderedPageBreak/>
        <w:t xml:space="preserve">членам его семьи, от преступных посягательств в связи с выполнением служебных обязанностей осуществляется в порядке, установленном законодательством Российской Федерации. </w:t>
      </w:r>
    </w:p>
    <w:p w:rsidR="003665E6" w:rsidRPr="003665E6" w:rsidRDefault="003665E6" w:rsidP="003665E6">
      <w:pPr>
        <w:pStyle w:val="a4"/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Меры государственной защиты применяются также в отношении близких родственников сотрудника полиции, а в исключительных случаях - в отношении иных лиц, на жизнь, здоровье и имущество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характера, а также из мести за указанную деятельность. </w:t>
      </w:r>
    </w:p>
    <w:p w:rsidR="003665E6" w:rsidRPr="003665E6" w:rsidRDefault="003665E6" w:rsidP="003665E6">
      <w:pPr>
        <w:spacing w:before="100" w:beforeAutospacing="1" w:after="100" w:afterAutospacing="1"/>
        <w:jc w:val="both"/>
        <w:outlineLvl w:val="3"/>
        <w:rPr>
          <w:b/>
          <w:bCs/>
          <w:sz w:val="28"/>
          <w:szCs w:val="28"/>
        </w:rPr>
      </w:pPr>
      <w:r w:rsidRPr="003665E6">
        <w:rPr>
          <w:b/>
          <w:bCs/>
          <w:sz w:val="28"/>
          <w:szCs w:val="28"/>
        </w:rPr>
        <w:t>Испытание при поступлении на службу в полицию</w:t>
      </w:r>
    </w:p>
    <w:p w:rsidR="003665E6" w:rsidRPr="003665E6" w:rsidRDefault="003665E6" w:rsidP="003665E6">
      <w:pPr>
        <w:spacing w:before="100" w:beforeAutospacing="1" w:after="100" w:afterAutospacing="1"/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ФЗ "О службе в органах внутренних дел Российской Федерации". </w:t>
      </w:r>
      <w:r w:rsidRPr="003665E6">
        <w:rPr>
          <w:rStyle w:val="blk"/>
          <w:sz w:val="28"/>
          <w:szCs w:val="28"/>
        </w:rPr>
        <w:t>N</w:t>
      </w:r>
      <w:r w:rsidRPr="003665E6">
        <w:rPr>
          <w:rStyle w:val="nobr"/>
          <w:sz w:val="28"/>
          <w:szCs w:val="28"/>
        </w:rPr>
        <w:t> </w:t>
      </w:r>
      <w:r w:rsidRPr="003665E6">
        <w:rPr>
          <w:rStyle w:val="blk"/>
          <w:sz w:val="28"/>
          <w:szCs w:val="28"/>
        </w:rPr>
        <w:t>342-ФЗ от 30</w:t>
      </w:r>
      <w:r w:rsidRPr="003665E6">
        <w:rPr>
          <w:rStyle w:val="nobr"/>
          <w:sz w:val="28"/>
          <w:szCs w:val="28"/>
        </w:rPr>
        <w:t> </w:t>
      </w:r>
      <w:r w:rsidRPr="003665E6">
        <w:rPr>
          <w:rStyle w:val="blk"/>
          <w:sz w:val="28"/>
          <w:szCs w:val="28"/>
        </w:rPr>
        <w:t>ноября</w:t>
      </w:r>
      <w:r w:rsidRPr="003665E6">
        <w:rPr>
          <w:rStyle w:val="nobr"/>
          <w:sz w:val="28"/>
          <w:szCs w:val="28"/>
        </w:rPr>
        <w:t> </w:t>
      </w:r>
      <w:r w:rsidRPr="003665E6">
        <w:rPr>
          <w:rStyle w:val="blk"/>
          <w:sz w:val="28"/>
          <w:szCs w:val="28"/>
        </w:rPr>
        <w:t>2011</w:t>
      </w:r>
      <w:r w:rsidRPr="003665E6">
        <w:rPr>
          <w:rStyle w:val="nobr"/>
          <w:sz w:val="28"/>
          <w:szCs w:val="28"/>
        </w:rPr>
        <w:t> </w:t>
      </w:r>
      <w:r w:rsidRPr="003665E6">
        <w:rPr>
          <w:rStyle w:val="blk"/>
          <w:sz w:val="28"/>
          <w:szCs w:val="28"/>
        </w:rPr>
        <w:t>года</w:t>
      </w:r>
      <w:r>
        <w:rPr>
          <w:rStyle w:val="blk"/>
          <w:sz w:val="28"/>
          <w:szCs w:val="28"/>
        </w:rPr>
        <w:t>.</w:t>
      </w:r>
    </w:p>
    <w:p w:rsidR="003665E6" w:rsidRPr="003665E6" w:rsidRDefault="003665E6" w:rsidP="003665E6">
      <w:pPr>
        <w:spacing w:before="100" w:beforeAutospacing="1" w:after="100" w:afterAutospacing="1"/>
        <w:jc w:val="both"/>
        <w:rPr>
          <w:sz w:val="28"/>
          <w:szCs w:val="28"/>
        </w:rPr>
      </w:pPr>
      <w:r w:rsidRPr="003665E6">
        <w:rPr>
          <w:sz w:val="28"/>
          <w:szCs w:val="28"/>
        </w:rPr>
        <w:t>1. Для гражданина, поступающего на службу в органы внутренних дел, в целях проверки уровня его подготовки и соответствия должности в органах внутренних дел, на замещение которой он претендует, устанавливается испытание на срок от двух до шести месяцев</w:t>
      </w:r>
      <w:r>
        <w:rPr>
          <w:sz w:val="28"/>
          <w:szCs w:val="28"/>
        </w:rPr>
        <w:t>.</w:t>
      </w:r>
      <w:r w:rsidRPr="003665E6">
        <w:rPr>
          <w:sz w:val="28"/>
          <w:szCs w:val="28"/>
        </w:rPr>
        <w:t xml:space="preserve"> На период испытания указанный гражданин Российской Федерации назначается на соответствующую должность стажером. Во время испытания стажер выполняет обязанности и пользуется правами в соответствии с замещаемой должностью в органах внутренних дел и условиями трудового договора. Стажеру в период испытания не разрешаются ношение и хранение огнестрельного оружия. Запрещается использовать стажера в оперативных мероприятиях, когда может возникнуть угроза его жизни либо когда его самостоятельные действия в силу профессиональной неподготовленности могут привести к нарушению, ущемлению прав, свобод и законных интересов граждан. </w:t>
      </w:r>
    </w:p>
    <w:p w:rsidR="003665E6" w:rsidRPr="003665E6" w:rsidRDefault="003665E6" w:rsidP="003665E6">
      <w:pPr>
        <w:spacing w:before="100" w:beforeAutospacing="1" w:after="100" w:afterAutospacing="1"/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2. На стажера распространяется действие трудового законодательства Российской Федерации. </w:t>
      </w:r>
    </w:p>
    <w:p w:rsidR="003665E6" w:rsidRPr="003665E6" w:rsidRDefault="003665E6" w:rsidP="003665E6">
      <w:pPr>
        <w:spacing w:before="100" w:beforeAutospacing="1" w:after="100" w:afterAutospacing="1"/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3. Срок испытания засчитывается в стаж службы в полиции. </w:t>
      </w:r>
    </w:p>
    <w:p w:rsidR="003665E6" w:rsidRPr="003665E6" w:rsidRDefault="003665E6" w:rsidP="003665E6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3665E6">
        <w:rPr>
          <w:b/>
          <w:bCs/>
          <w:sz w:val="28"/>
          <w:szCs w:val="28"/>
        </w:rPr>
        <w:t>Режим служебного времени сотрудников полиции</w:t>
      </w:r>
    </w:p>
    <w:p w:rsidR="003665E6" w:rsidRPr="003665E6" w:rsidRDefault="003665E6" w:rsidP="003665E6">
      <w:pPr>
        <w:spacing w:before="100" w:beforeAutospacing="1" w:after="100" w:afterAutospacing="1"/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1. Для сотрудников полиции устанавливается нормальная продолжительность служебного времени не более 40 часов в неделю. </w:t>
      </w:r>
    </w:p>
    <w:p w:rsidR="003665E6" w:rsidRPr="003665E6" w:rsidRDefault="003665E6" w:rsidP="003665E6">
      <w:pPr>
        <w:spacing w:before="100" w:beforeAutospacing="1" w:after="100" w:afterAutospacing="1"/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2. Сотрудники полиции в случае необходимости могут привлекаться к выполнению служебных обязанностей сверх установленной продолжительности еженедельного служебного времени, а также в ночное время, в выходные и нерабочие праздничные дни в порядке, определяемом федеральным органом исполнительной власти в сфере внутренних дел. </w:t>
      </w:r>
    </w:p>
    <w:p w:rsidR="003665E6" w:rsidRPr="003665E6" w:rsidRDefault="003665E6" w:rsidP="003665E6">
      <w:pPr>
        <w:spacing w:before="100" w:beforeAutospacing="1" w:after="100" w:afterAutospacing="1"/>
        <w:jc w:val="both"/>
        <w:rPr>
          <w:sz w:val="28"/>
          <w:szCs w:val="28"/>
        </w:rPr>
      </w:pPr>
      <w:r w:rsidRPr="003665E6">
        <w:rPr>
          <w:sz w:val="28"/>
          <w:szCs w:val="28"/>
        </w:rPr>
        <w:lastRenderedPageBreak/>
        <w:t xml:space="preserve">3. Выполнение сотрудником полиции служебных обязанностей сверх установленной продолжительности еженедельного служебного времени, а также в ночное время, в выходные и нерабочие праздничные дни компенсируется предоставлением ему отдыха соответствующей продолжительности в другие дни недели. В случае, если предоставление такого отдыха невозможно, время выполнения служебных обязанностей сверх установленной продолжительности еженедельного служебного времени, а также в ночное время, в выходные и нерабочие праздничные дни суммируется и сотруднику полиции предоставляются дополнительные дни отдыха соответствующей продолжительности, которые по его желанию могут быть присоединены к ежегодному оплачиваемому отпуску. По просьбе сотрудника полиции вместо предоставления дополнительных дней отдыха ему может быть выплачена денежная компенсация. </w:t>
      </w:r>
    </w:p>
    <w:p w:rsidR="003665E6" w:rsidRPr="003665E6" w:rsidRDefault="003665E6" w:rsidP="003665E6">
      <w:pPr>
        <w:spacing w:before="100" w:beforeAutospacing="1" w:after="100" w:afterAutospacing="1"/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4. Порядок предоставления сотруднику полиции дополнительного отдыха, дополнительных дней отдыха и порядок выплаты денежной компенсации, определяются федеральным органом исполнительной власти в сфере внутренних дел. </w:t>
      </w:r>
    </w:p>
    <w:p w:rsidR="003665E6" w:rsidRPr="003665E6" w:rsidRDefault="003665E6" w:rsidP="003665E6">
      <w:pPr>
        <w:spacing w:before="100" w:beforeAutospacing="1" w:after="100" w:afterAutospacing="1"/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5. В период действия военного положения или чрезвычайного положения, в период проведения контртеррористической операции, в условиях вооруженного конфликта, при ликвидации последствий аварий, катастроф природного и техногенного характера и других чрезвычайных ситуаций допускается в порядке, определяемом федеральным органом исполнительной власти в сфере внутренних дел, на срок не более шести месяцев в течение календарного года изменение режима служебного времени сотрудника полиции, возложение на него дополнительных обязанностей, командирование его в другую местность, временный перевод в другое подразделение без изменения характера службы, а также установление иных особых условий и дополнительных ограничений без согласия сотрудника полиции. </w:t>
      </w:r>
    </w:p>
    <w:p w:rsidR="003665E6" w:rsidRPr="003665E6" w:rsidRDefault="003665E6" w:rsidP="003665E6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3665E6">
        <w:rPr>
          <w:b/>
          <w:bCs/>
          <w:sz w:val="28"/>
          <w:szCs w:val="28"/>
        </w:rPr>
        <w:t>Увольнение со службы в полиции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b/>
          <w:sz w:val="28"/>
          <w:szCs w:val="28"/>
        </w:rPr>
        <w:t>1.</w:t>
      </w:r>
      <w:r w:rsidRPr="003665E6">
        <w:rPr>
          <w:sz w:val="28"/>
          <w:szCs w:val="28"/>
        </w:rPr>
        <w:t xml:space="preserve"> Основаниями увольнения сотрудника полиции со службы в полиции являются: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1) собственное желание;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2) достижение предельного возраста пребывания на службе в полиции;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3) выслуга срока службы, дающего право на получение пенсии;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4) окончание срока службы, предусмотренного контрактом о прохождении службы в полиции;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5) нарушение сотрудником полиции условий контракта о прохождении службы в полиции;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6) истечение срока нахождения в распоряжении федерального органа исполнительной власти в сфере внутренних дел, территориального органа, </w:t>
      </w:r>
      <w:r w:rsidRPr="003665E6">
        <w:rPr>
          <w:sz w:val="28"/>
          <w:szCs w:val="28"/>
        </w:rPr>
        <w:lastRenderedPageBreak/>
        <w:t xml:space="preserve">организации, входящей в систему указанного федерального органа, при отсутствии возможности перемещения по службе;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7) организационно-штатные мероприятия;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8) болезнь - на основании заключения военно-врачебной комиссии о негодности к службе в полиции;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9) состояние здоровья - на основании заключения военно-врачебной комиссии об ограниченной годности к службе в полиции и о невозможности выполнять служебные обязанности в соответствии с замещаемой должностью при отсутствии возможности перемещения по службе;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10) несоответствие замещаемой должности вследствие недостаточной квалификации - на основании результатов аттестации;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11) грубое нарушение служебной дисциплины;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12) совершение проступка, порочащего честь сотрудника полиции;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13) осуждение за преступление - после вступления в законную силу приговора суда, а также прекращение уголовного преследования за истечением срока давности, в связи с примирением сторон (за исключением уголовных дел частного обвинения), вследствие акта об амнистии, в связи с деятельным раскаянием;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14) призыв на военную службу или направление на заменяющую ее альтернативную гражданскую службу;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15) неоднократные нарушения служебной дисциплины при наличии у сотрудника полиции дисциплинарного взыскания, примененного в письменной форме;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16) представление подложных документов или заведомо ложных сведений при поступлении на службу в полицию, а также представление подложных документов или заведомо ложных сведений, подтверждающих соответствие сотрудника полиции требованиям законодательства Российской Федерации в части, касающейся условий замещения соответствующих должностей, в период прохождения службы в полиции, если это не влечет уголовную ответственность;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17) восстановление в должности сотрудника полиции, ранее замещавшего эту должность (в случае отказа сотрудника полиции, замещающего эту должность, от перемещения по службе);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18) отчисление из образовательного учреждения высшего профессионального образования федерального органа исполнительной власти в сфере внутренних дел;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19) перевод на государственную службу иного вида;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20) прекращение оснований для приостановления службы в полиции;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21) отказ от выполнения служебных обязанностей в случаях, предусмотренных частью 5 статьи 37 Федерального закона «О полиции»; </w:t>
      </w:r>
    </w:p>
    <w:p w:rsidR="003665E6" w:rsidRDefault="003665E6" w:rsidP="003665E6">
      <w:pPr>
        <w:jc w:val="both"/>
        <w:rPr>
          <w:sz w:val="28"/>
          <w:szCs w:val="28"/>
        </w:rPr>
      </w:pPr>
      <w:r w:rsidRPr="003665E6">
        <w:rPr>
          <w:sz w:val="28"/>
          <w:szCs w:val="28"/>
        </w:rPr>
        <w:t xml:space="preserve">22) прекращение гражданства Российской Федерации или приобретение гражданства (подданства) иностранного государства. </w:t>
      </w:r>
    </w:p>
    <w:p w:rsidR="003665E6" w:rsidRPr="003665E6" w:rsidRDefault="003665E6" w:rsidP="003665E6">
      <w:pPr>
        <w:jc w:val="both"/>
        <w:rPr>
          <w:sz w:val="28"/>
          <w:szCs w:val="28"/>
        </w:rPr>
      </w:pPr>
    </w:p>
    <w:p w:rsidR="003665E6" w:rsidRPr="003665E6" w:rsidRDefault="003665E6" w:rsidP="003665E6">
      <w:pPr>
        <w:jc w:val="both"/>
        <w:rPr>
          <w:sz w:val="28"/>
          <w:szCs w:val="28"/>
        </w:rPr>
      </w:pPr>
      <w:r w:rsidRPr="003665E6">
        <w:rPr>
          <w:b/>
          <w:sz w:val="28"/>
          <w:szCs w:val="28"/>
        </w:rPr>
        <w:t>2.</w:t>
      </w:r>
      <w:r w:rsidRPr="003665E6">
        <w:rPr>
          <w:sz w:val="28"/>
          <w:szCs w:val="28"/>
        </w:rPr>
        <w:t xml:space="preserve"> Сотрудник полиции может быть уволен со службы в полиции за несоблюдение ограничений и запретов, установленных для сотрудников </w:t>
      </w:r>
      <w:r w:rsidRPr="003665E6">
        <w:rPr>
          <w:sz w:val="28"/>
          <w:szCs w:val="28"/>
        </w:rPr>
        <w:lastRenderedPageBreak/>
        <w:t xml:space="preserve">полиции настоящим Федеральным законом и другими федеральными законами. </w:t>
      </w:r>
    </w:p>
    <w:p w:rsidR="003665E6" w:rsidRPr="003665E6" w:rsidRDefault="003665E6" w:rsidP="003665E6">
      <w:pPr>
        <w:spacing w:before="100" w:beforeAutospacing="1" w:after="100" w:afterAutospacing="1"/>
        <w:jc w:val="both"/>
        <w:rPr>
          <w:sz w:val="28"/>
          <w:szCs w:val="28"/>
        </w:rPr>
      </w:pPr>
      <w:r w:rsidRPr="003665E6">
        <w:rPr>
          <w:b/>
          <w:sz w:val="28"/>
          <w:szCs w:val="28"/>
        </w:rPr>
        <w:t>3.</w:t>
      </w:r>
      <w:r w:rsidRPr="003665E6">
        <w:rPr>
          <w:sz w:val="28"/>
          <w:szCs w:val="28"/>
        </w:rPr>
        <w:t xml:space="preserve"> Увольнение сотрудника полиции со службы в полиции оформляется в порядке, установленном законодательством Российской Федерации, регламентирующим вопросы прохождения службы в органах внутренних дел. </w:t>
      </w:r>
    </w:p>
    <w:p w:rsidR="003665E6" w:rsidRPr="003665E6" w:rsidRDefault="003665E6" w:rsidP="003665E6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</w:p>
    <w:p w:rsidR="00947EA0" w:rsidRDefault="00947EA0"/>
    <w:sectPr w:rsidR="00947EA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5E6"/>
    <w:rsid w:val="000320C0"/>
    <w:rsid w:val="003665E6"/>
    <w:rsid w:val="00477A7B"/>
    <w:rsid w:val="00526CBC"/>
    <w:rsid w:val="00680008"/>
    <w:rsid w:val="00886BEC"/>
    <w:rsid w:val="009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84350-31DB-4187-95AD-5FA33C29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477A7B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link w:val="40"/>
    <w:uiPriority w:val="9"/>
    <w:qFormat/>
    <w:rsid w:val="003665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665E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665E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665E6"/>
    <w:rPr>
      <w:b/>
      <w:bCs/>
      <w:sz w:val="24"/>
      <w:szCs w:val="24"/>
    </w:rPr>
  </w:style>
  <w:style w:type="character" w:customStyle="1" w:styleId="mw-headline">
    <w:name w:val="mw-headline"/>
    <w:basedOn w:val="a0"/>
    <w:rsid w:val="003665E6"/>
  </w:style>
  <w:style w:type="character" w:customStyle="1" w:styleId="blk">
    <w:name w:val="blk"/>
    <w:basedOn w:val="a0"/>
    <w:rsid w:val="003665E6"/>
  </w:style>
  <w:style w:type="character" w:customStyle="1" w:styleId="nobr">
    <w:name w:val="nobr"/>
    <w:basedOn w:val="a0"/>
    <w:rsid w:val="003665E6"/>
  </w:style>
  <w:style w:type="paragraph" w:styleId="a6">
    <w:name w:val="Balloon Text"/>
    <w:basedOn w:val="a"/>
    <w:link w:val="a7"/>
    <w:uiPriority w:val="99"/>
    <w:semiHidden/>
    <w:unhideWhenUsed/>
    <w:rsid w:val="00526C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1421</Words>
  <Characters>8106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4</cp:revision>
  <cp:lastPrinted>2019-03-26T10:48:00Z</cp:lastPrinted>
  <dcterms:created xsi:type="dcterms:W3CDTF">2019-03-26T10:39:00Z</dcterms:created>
  <dcterms:modified xsi:type="dcterms:W3CDTF">2019-04-01T09:27:00Z</dcterms:modified>
</cp:coreProperties>
</file>