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FC" w:rsidRDefault="001613FC" w:rsidP="001613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3A50" w:rsidRPr="00F73A50" w:rsidRDefault="00F73A50" w:rsidP="00F73A5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73A50">
        <w:rPr>
          <w:rFonts w:ascii="Times New Roman" w:hAnsi="Times New Roman"/>
          <w:b/>
          <w:sz w:val="32"/>
          <w:szCs w:val="32"/>
        </w:rPr>
        <w:t>«Район»</w:t>
      </w:r>
    </w:p>
    <w:p w:rsidR="00F73A50" w:rsidRDefault="00F73A50" w:rsidP="00F73A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13FC" w:rsidRPr="003D490C" w:rsidRDefault="001613FC" w:rsidP="001613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490C">
        <w:rPr>
          <w:rFonts w:ascii="Times New Roman" w:hAnsi="Times New Roman"/>
          <w:sz w:val="28"/>
          <w:szCs w:val="28"/>
        </w:rPr>
        <w:t xml:space="preserve">В Отделе МВД России по Усть-Катавскому городскому округу подвели итоги оперативно-профилактической операции «Район» </w:t>
      </w:r>
    </w:p>
    <w:p w:rsidR="001613FC" w:rsidRPr="003D490C" w:rsidRDefault="001613FC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октября </w:t>
      </w:r>
      <w:r w:rsidRPr="003D490C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1613FC" w:rsidRPr="003D490C" w:rsidRDefault="001613FC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490C">
        <w:rPr>
          <w:rFonts w:ascii="Times New Roman" w:hAnsi="Times New Roman"/>
          <w:sz w:val="28"/>
          <w:szCs w:val="28"/>
        </w:rPr>
        <w:t xml:space="preserve">В мероприятии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3D490C">
        <w:rPr>
          <w:rFonts w:ascii="Times New Roman" w:hAnsi="Times New Roman"/>
          <w:sz w:val="28"/>
          <w:szCs w:val="28"/>
        </w:rPr>
        <w:t xml:space="preserve">задействован </w:t>
      </w:r>
      <w:r>
        <w:rPr>
          <w:rFonts w:ascii="Times New Roman" w:hAnsi="Times New Roman"/>
          <w:sz w:val="28"/>
          <w:szCs w:val="28"/>
        </w:rPr>
        <w:t>47</w:t>
      </w:r>
      <w:r w:rsidRPr="003D490C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>ОМВД России по Усть-Катавскому городскому округу,</w:t>
      </w:r>
      <w:r>
        <w:rPr>
          <w:rFonts w:ascii="Times New Roman" w:hAnsi="Times New Roman"/>
          <w:sz w:val="28"/>
          <w:szCs w:val="28"/>
        </w:rPr>
        <w:t xml:space="preserve"> 2 сотрудника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3D490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6 сотрудников </w:t>
      </w:r>
      <w:r w:rsidRPr="003D490C">
        <w:rPr>
          <w:rFonts w:ascii="Times New Roman" w:hAnsi="Times New Roman"/>
          <w:sz w:val="28"/>
          <w:szCs w:val="28"/>
        </w:rPr>
        <w:t>добровольной народной дружины «Беркут»</w:t>
      </w:r>
      <w:r>
        <w:rPr>
          <w:rFonts w:ascii="Times New Roman" w:hAnsi="Times New Roman"/>
          <w:sz w:val="28"/>
          <w:szCs w:val="28"/>
        </w:rPr>
        <w:t>.</w:t>
      </w:r>
    </w:p>
    <w:p w:rsidR="001613FC" w:rsidRDefault="001613FC" w:rsidP="001613FC">
      <w:pPr>
        <w:ind w:firstLine="708"/>
        <w:jc w:val="both"/>
        <w:rPr>
          <w:sz w:val="28"/>
          <w:szCs w:val="28"/>
        </w:rPr>
      </w:pPr>
      <w:r w:rsidRPr="003D490C">
        <w:rPr>
          <w:sz w:val="28"/>
          <w:szCs w:val="28"/>
        </w:rPr>
        <w:t xml:space="preserve">Во время операции сотрудники правоохранительных органов  проверили </w:t>
      </w:r>
      <w:r>
        <w:rPr>
          <w:sz w:val="28"/>
          <w:szCs w:val="28"/>
        </w:rPr>
        <w:t>63</w:t>
      </w:r>
      <w:r w:rsidRPr="003D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единицы автотранспорта, в том числе 7 осуществляющих пассажирские перевозки. Проверено 72 лица состоящих на профилактических </w:t>
      </w:r>
      <w:r w:rsidRPr="003D490C">
        <w:rPr>
          <w:sz w:val="28"/>
          <w:szCs w:val="28"/>
        </w:rPr>
        <w:t xml:space="preserve"> учетах в ОВД</w:t>
      </w:r>
      <w:r>
        <w:rPr>
          <w:sz w:val="28"/>
          <w:szCs w:val="28"/>
        </w:rPr>
        <w:t>,</w:t>
      </w:r>
      <w:r w:rsidRPr="003D49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том числе 8 несовершеннолетних и 9 родителей несовершеннолетних, </w:t>
      </w:r>
      <w:r w:rsidRPr="003D490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лиц состоящих под административным надзором - 34. Четверо  владельцев огнестрельного оружия, 17 мест проживания  </w:t>
      </w:r>
      <w:r w:rsidRPr="003D490C">
        <w:rPr>
          <w:sz w:val="28"/>
          <w:szCs w:val="28"/>
        </w:rPr>
        <w:t>иностранных граждан и лиц без гражданства</w:t>
      </w:r>
      <w:r>
        <w:rPr>
          <w:sz w:val="28"/>
          <w:szCs w:val="28"/>
        </w:rPr>
        <w:t>.</w:t>
      </w:r>
      <w:r w:rsidRPr="00D6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Проверено 14 объектов торговли, изъято из незаконного оборота алкогольной продукции на сумму 750р. – 2,5 литра. </w:t>
      </w:r>
      <w:proofErr w:type="spellStart"/>
      <w:r>
        <w:rPr>
          <w:sz w:val="28"/>
          <w:szCs w:val="28"/>
        </w:rPr>
        <w:t>Дактилоскопировано</w:t>
      </w:r>
      <w:proofErr w:type="spellEnd"/>
      <w:r>
        <w:rPr>
          <w:sz w:val="28"/>
          <w:szCs w:val="28"/>
        </w:rPr>
        <w:t xml:space="preserve"> 4 человека, 6 лиц поставлено на фотоучет</w:t>
      </w:r>
    </w:p>
    <w:p w:rsidR="001613FC" w:rsidRDefault="001613FC" w:rsidP="001613FC">
      <w:pPr>
        <w:ind w:firstLine="708"/>
        <w:jc w:val="both"/>
        <w:rPr>
          <w:rStyle w:val="hl"/>
          <w:sz w:val="28"/>
          <w:szCs w:val="28"/>
        </w:rPr>
      </w:pPr>
      <w:r w:rsidRPr="008E794B">
        <w:rPr>
          <w:sz w:val="28"/>
          <w:szCs w:val="28"/>
        </w:rPr>
        <w:t>В ходе проведения операции со</w:t>
      </w:r>
      <w:r>
        <w:rPr>
          <w:sz w:val="28"/>
          <w:szCs w:val="28"/>
        </w:rPr>
        <w:t>трудниками полиции составлено 45 административных</w:t>
      </w:r>
      <w:r w:rsidRPr="008E794B">
        <w:rPr>
          <w:sz w:val="28"/>
          <w:szCs w:val="28"/>
        </w:rPr>
        <w:t xml:space="preserve"> </w:t>
      </w:r>
      <w:proofErr w:type="gramStart"/>
      <w:r w:rsidRPr="008E794B">
        <w:rPr>
          <w:sz w:val="28"/>
          <w:szCs w:val="28"/>
        </w:rPr>
        <w:t>про</w:t>
      </w:r>
      <w:r>
        <w:rPr>
          <w:sz w:val="28"/>
          <w:szCs w:val="28"/>
        </w:rPr>
        <w:t>токолов</w:t>
      </w:r>
      <w:proofErr w:type="gramEnd"/>
      <w:r w:rsidRPr="008E794B">
        <w:rPr>
          <w:sz w:val="28"/>
          <w:szCs w:val="28"/>
        </w:rPr>
        <w:t xml:space="preserve"> в том числе за </w:t>
      </w:r>
      <w:r w:rsidRPr="008E794B">
        <w:rPr>
          <w:bCs/>
          <w:kern w:val="36"/>
          <w:sz w:val="28"/>
          <w:szCs w:val="28"/>
        </w:rPr>
        <w:t>появление в общественных местах в состоянии опьянения,</w:t>
      </w:r>
      <w:r w:rsidRPr="008E794B">
        <w:rPr>
          <w:rStyle w:val="30"/>
          <w:szCs w:val="28"/>
        </w:rPr>
        <w:t xml:space="preserve"> </w:t>
      </w:r>
      <w:r w:rsidRPr="008E794B">
        <w:rPr>
          <w:rStyle w:val="hl"/>
          <w:sz w:val="28"/>
          <w:szCs w:val="28"/>
        </w:rPr>
        <w:t>нарушение правил продажи этилового спирта, алкогольной и спиртосодержащей продукции,</w:t>
      </w:r>
      <w:r w:rsidRPr="008E794B">
        <w:rPr>
          <w:rStyle w:val="30"/>
          <w:szCs w:val="28"/>
        </w:rPr>
        <w:t xml:space="preserve"> </w:t>
      </w:r>
      <w:r w:rsidRPr="008E794B">
        <w:rPr>
          <w:rStyle w:val="hl"/>
          <w:sz w:val="28"/>
          <w:szCs w:val="28"/>
        </w:rPr>
        <w:t>неповиновение законному распоряжению сотрудника полиции,</w:t>
      </w:r>
      <w:r w:rsidRPr="008E794B">
        <w:rPr>
          <w:rStyle w:val="30"/>
          <w:szCs w:val="28"/>
        </w:rPr>
        <w:t xml:space="preserve"> </w:t>
      </w:r>
      <w:r w:rsidRPr="008E794B">
        <w:rPr>
          <w:rStyle w:val="hl"/>
          <w:sz w:val="28"/>
          <w:szCs w:val="28"/>
        </w:rPr>
        <w:t>несоблюдение административных ограничений и невыполнение обязанностей, устанавливаемых при административном надзоре и за уклонение от исполнения административного наказания.</w:t>
      </w:r>
    </w:p>
    <w:p w:rsidR="001613FC" w:rsidRPr="000F4277" w:rsidRDefault="001613FC" w:rsidP="001613FC">
      <w:pPr>
        <w:pStyle w:val="1"/>
        <w:jc w:val="both"/>
        <w:rPr>
          <w:rStyle w:val="hl"/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732EB3">
        <w:rPr>
          <w:b w:val="0"/>
          <w:szCs w:val="28"/>
        </w:rPr>
        <w:t>За  время проведения  «Района»  сотр</w:t>
      </w:r>
      <w:r>
        <w:rPr>
          <w:b w:val="0"/>
          <w:szCs w:val="28"/>
        </w:rPr>
        <w:t xml:space="preserve">удниками полиции выявлено четыре </w:t>
      </w:r>
      <w:r w:rsidRPr="00732EB3">
        <w:rPr>
          <w:b w:val="0"/>
          <w:szCs w:val="28"/>
        </w:rPr>
        <w:t>преступления. Одно по признакам состава преступления, предусмотренного  статьи 264.1 Уголовного кодекса Российской Федерации «</w:t>
      </w:r>
      <w:r w:rsidRPr="00732EB3">
        <w:rPr>
          <w:rStyle w:val="hl"/>
          <w:b w:val="0"/>
        </w:rPr>
        <w:t>Нарушение правил дорожного движения лицом, подвергнутым административному наказанию</w:t>
      </w:r>
      <w:r w:rsidRPr="00732EB3">
        <w:rPr>
          <w:b w:val="0"/>
          <w:szCs w:val="28"/>
        </w:rPr>
        <w:t xml:space="preserve">», </w:t>
      </w:r>
      <w:r>
        <w:rPr>
          <w:b w:val="0"/>
          <w:szCs w:val="28"/>
        </w:rPr>
        <w:t>второе</w:t>
      </w:r>
      <w:r w:rsidRPr="00732EB3">
        <w:rPr>
          <w:b w:val="0"/>
          <w:szCs w:val="28"/>
        </w:rPr>
        <w:t xml:space="preserve"> по признакам состава преступ</w:t>
      </w:r>
      <w:r>
        <w:rPr>
          <w:b w:val="0"/>
          <w:szCs w:val="28"/>
        </w:rPr>
        <w:t>ления, предусмотренного частью 3</w:t>
      </w:r>
      <w:r w:rsidRPr="00732EB3">
        <w:rPr>
          <w:b w:val="0"/>
          <w:szCs w:val="28"/>
        </w:rPr>
        <w:t xml:space="preserve"> статьи 158 Уголовного кодекса Российской Федерации «Кража», (максимальное наказание по данной части статьи  </w:t>
      </w:r>
      <w:r w:rsidRPr="00732EB3">
        <w:rPr>
          <w:rStyle w:val="blk"/>
          <w:b w:val="0"/>
          <w:szCs w:val="28"/>
        </w:rPr>
        <w:t xml:space="preserve"> лишение свободы на срок до двух лет</w:t>
      </w:r>
      <w:r>
        <w:rPr>
          <w:b w:val="0"/>
          <w:szCs w:val="28"/>
        </w:rPr>
        <w:t>).</w:t>
      </w:r>
      <w:r w:rsidRPr="005979FD">
        <w:rPr>
          <w:rStyle w:val="hl"/>
          <w:b w:val="0"/>
          <w:szCs w:val="28"/>
        </w:rPr>
        <w:t xml:space="preserve"> </w:t>
      </w:r>
      <w:proofErr w:type="gramStart"/>
      <w:r>
        <w:rPr>
          <w:rStyle w:val="hl"/>
          <w:b w:val="0"/>
          <w:szCs w:val="28"/>
        </w:rPr>
        <w:t xml:space="preserve">Третье </w:t>
      </w:r>
      <w:r w:rsidRPr="00F57459">
        <w:rPr>
          <w:b w:val="0"/>
          <w:szCs w:val="28"/>
        </w:rPr>
        <w:t xml:space="preserve"> уголовное дело  по признакам состава преступления,  предусмотренного</w:t>
      </w:r>
      <w:r>
        <w:rPr>
          <w:b w:val="0"/>
          <w:szCs w:val="28"/>
        </w:rPr>
        <w:t xml:space="preserve"> </w:t>
      </w:r>
      <w:r w:rsidRPr="00F57459">
        <w:rPr>
          <w:b w:val="0"/>
          <w:szCs w:val="28"/>
        </w:rPr>
        <w:t>стать</w:t>
      </w:r>
      <w:r>
        <w:rPr>
          <w:b w:val="0"/>
          <w:szCs w:val="28"/>
        </w:rPr>
        <w:t>ей 116.1</w:t>
      </w:r>
      <w:r w:rsidRPr="00F57459">
        <w:rPr>
          <w:b w:val="0"/>
          <w:szCs w:val="28"/>
        </w:rPr>
        <w:t xml:space="preserve"> Уголовного кодекса Российской Федерации «</w:t>
      </w:r>
      <w:r>
        <w:rPr>
          <w:rStyle w:val="hl"/>
          <w:b w:val="0"/>
        </w:rPr>
        <w:t xml:space="preserve">Побои» </w:t>
      </w:r>
      <w:r w:rsidRPr="00F57459">
        <w:rPr>
          <w:b w:val="0"/>
          <w:szCs w:val="28"/>
        </w:rPr>
        <w:t>(максимальное наказание по данной част</w:t>
      </w:r>
      <w:r>
        <w:rPr>
          <w:b w:val="0"/>
          <w:szCs w:val="28"/>
        </w:rPr>
        <w:t>и статьи лишение свободы сроком до двух лет), четвертое</w:t>
      </w:r>
      <w:r w:rsidRPr="00732EB3">
        <w:rPr>
          <w:b w:val="0"/>
          <w:szCs w:val="28"/>
        </w:rPr>
        <w:t xml:space="preserve"> преступление по признакам состава преступления, преду</w:t>
      </w:r>
      <w:r>
        <w:rPr>
          <w:b w:val="0"/>
          <w:szCs w:val="28"/>
        </w:rPr>
        <w:t>смотренного частью 2 статьей 115</w:t>
      </w:r>
      <w:r w:rsidRPr="00732EB3">
        <w:rPr>
          <w:b w:val="0"/>
          <w:szCs w:val="28"/>
        </w:rPr>
        <w:t xml:space="preserve">  Уголовного кодекса </w:t>
      </w:r>
      <w:r w:rsidRPr="00732EB3">
        <w:rPr>
          <w:b w:val="0"/>
          <w:szCs w:val="28"/>
        </w:rPr>
        <w:lastRenderedPageBreak/>
        <w:t>Российской Федерации «</w:t>
      </w:r>
      <w:r>
        <w:rPr>
          <w:b w:val="0"/>
          <w:szCs w:val="28"/>
        </w:rPr>
        <w:t>Умышленное причинение легкого вреда здоровью</w:t>
      </w:r>
      <w:r w:rsidRPr="008F4590">
        <w:rPr>
          <w:rStyle w:val="hl"/>
          <w:b w:val="0"/>
          <w:szCs w:val="28"/>
        </w:rPr>
        <w:t>»</w:t>
      </w:r>
      <w:r>
        <w:rPr>
          <w:rStyle w:val="hl"/>
          <w:b w:val="0"/>
          <w:szCs w:val="28"/>
        </w:rPr>
        <w:t>,</w:t>
      </w:r>
      <w:r w:rsidRPr="000F4277">
        <w:rPr>
          <w:szCs w:val="28"/>
        </w:rPr>
        <w:t xml:space="preserve"> </w:t>
      </w:r>
      <w:r w:rsidRPr="000F4277">
        <w:rPr>
          <w:b w:val="0"/>
          <w:szCs w:val="28"/>
        </w:rPr>
        <w:t>(наказывается исправительными работами или арестом на срок до четырех месяцев)</w:t>
      </w:r>
      <w:r w:rsidRPr="000F4277">
        <w:rPr>
          <w:rStyle w:val="hl"/>
          <w:b w:val="0"/>
          <w:szCs w:val="28"/>
        </w:rPr>
        <w:t xml:space="preserve">. </w:t>
      </w:r>
      <w:proofErr w:type="gramEnd"/>
    </w:p>
    <w:p w:rsidR="001613FC" w:rsidRDefault="001613FC" w:rsidP="001613FC">
      <w:pPr>
        <w:jc w:val="both"/>
      </w:pPr>
    </w:p>
    <w:p w:rsidR="001613FC" w:rsidRDefault="001613FC" w:rsidP="001613FC">
      <w:pPr>
        <w:jc w:val="both"/>
      </w:pPr>
    </w:p>
    <w:p w:rsidR="001613FC" w:rsidRDefault="001613FC" w:rsidP="001613FC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Начальник </w:t>
      </w:r>
    </w:p>
    <w:p w:rsidR="000E4298" w:rsidRDefault="001613FC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подполковник полиции                                                                        Н.Ю.Зайцев</w:t>
      </w:r>
    </w:p>
    <w:p w:rsidR="000E4298" w:rsidRDefault="000E4298">
      <w:pPr>
        <w:rPr>
          <w:rStyle w:val="blk"/>
          <w:sz w:val="28"/>
          <w:szCs w:val="28"/>
        </w:rPr>
      </w:pPr>
    </w:p>
    <w:p w:rsidR="000E4298" w:rsidRDefault="000E4298">
      <w:pPr>
        <w:rPr>
          <w:rStyle w:val="blk"/>
          <w:sz w:val="28"/>
          <w:szCs w:val="28"/>
        </w:rPr>
      </w:pPr>
    </w:p>
    <w:p w:rsidR="000E4298" w:rsidRDefault="000E4298">
      <w:r>
        <w:rPr>
          <w:noProof/>
        </w:rPr>
        <w:drawing>
          <wp:inline distT="0" distB="0" distL="0" distR="0">
            <wp:extent cx="3743325" cy="4991100"/>
            <wp:effectExtent l="19050" t="0" r="9525" b="0"/>
            <wp:docPr id="2" name="Рисунок 2" descr="D:\Новая папка\пресс-релиз\ГУ\район\фото октябрь\IMG-201910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ГУ\район\фото октябрь\IMG-20191025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37" cy="49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Default="000E4298">
      <w:r>
        <w:rPr>
          <w:noProof/>
        </w:rPr>
        <w:lastRenderedPageBreak/>
        <w:drawing>
          <wp:inline distT="0" distB="0" distL="0" distR="0">
            <wp:extent cx="5135218" cy="3838575"/>
            <wp:effectExtent l="19050" t="0" r="8282" b="0"/>
            <wp:docPr id="1" name="Рисунок 1" descr="D:\Новая папка\пресс-релиз\ГУ\район\фото октябрь\IMG-201910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ГУ\район\фото октябрь\IMG-2019102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18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F73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E4298"/>
    <w:rsid w:val="001613FC"/>
    <w:rsid w:val="00477A7B"/>
    <w:rsid w:val="005528B8"/>
    <w:rsid w:val="008B605C"/>
    <w:rsid w:val="009175DB"/>
    <w:rsid w:val="00947EA0"/>
    <w:rsid w:val="00BA79F7"/>
    <w:rsid w:val="00F7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0E4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2019-10-28T03:53:00Z</dcterms:created>
  <dcterms:modified xsi:type="dcterms:W3CDTF">2019-10-28T10:52:00Z</dcterms:modified>
</cp:coreProperties>
</file>