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D7" w:rsidRPr="008163D7" w:rsidRDefault="008163D7" w:rsidP="008163D7">
      <w:pPr>
        <w:spacing w:line="254" w:lineRule="auto"/>
        <w:ind w:left="2977" w:right="-1" w:firstLine="425"/>
        <w:rPr>
          <w:rFonts w:ascii="Times New Roman" w:eastAsia="Calibri" w:hAnsi="Times New Roman" w:cs="Times New Roman"/>
        </w:rPr>
      </w:pPr>
      <w:r w:rsidRPr="008163D7">
        <w:rPr>
          <w:rFonts w:ascii="Times New Roman" w:eastAsia="Calibri" w:hAnsi="Times New Roman" w:cs="Times New Roman"/>
        </w:rPr>
        <w:t xml:space="preserve">           </w:t>
      </w:r>
      <w:r w:rsidRPr="008163D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D7" w:rsidRPr="008163D7" w:rsidRDefault="00316327" w:rsidP="008163D7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8163D7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8163D7" w:rsidRPr="008163D7" w:rsidRDefault="008163D7" w:rsidP="008163D7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54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Calibri" w:hAnsi="Times New Roman" w:cs="Times New Roman"/>
          <w:sz w:val="28"/>
          <w:szCs w:val="28"/>
        </w:rPr>
        <w:t>УСТЬ-КАТАВСКОГО ГОРОДСКОГО ОКРУГА</w:t>
      </w:r>
    </w:p>
    <w:p w:rsidR="008163D7" w:rsidRPr="008163D7" w:rsidRDefault="008163D7" w:rsidP="008163D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3D7">
        <w:rPr>
          <w:rFonts w:ascii="Times New Roman" w:eastAsia="Calibri" w:hAnsi="Times New Roman" w:cs="Times New Roman"/>
          <w:b/>
          <w:bCs/>
        </w:rPr>
        <w:t>ЧЕЛЯБИНСКОЙ ОБЛАСТИ</w:t>
      </w:r>
    </w:p>
    <w:p w:rsidR="008163D7" w:rsidRPr="008163D7" w:rsidRDefault="008163D7" w:rsidP="008163D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Девятн</w:t>
      </w:r>
      <w:r w:rsidRPr="008163D7">
        <w:rPr>
          <w:rFonts w:ascii="Times New Roman" w:eastAsia="Calibri" w:hAnsi="Times New Roman" w:cs="Times New Roman"/>
          <w:b/>
          <w:bCs/>
          <w:sz w:val="28"/>
          <w:szCs w:val="28"/>
        </w:rPr>
        <w:t>адцатое заседание</w:t>
      </w:r>
    </w:p>
    <w:p w:rsidR="008163D7" w:rsidRPr="008163D7" w:rsidRDefault="008163D7" w:rsidP="008163D7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163D7">
        <w:rPr>
          <w:rFonts w:ascii="Times New Roman" w:eastAsia="Calibri" w:hAnsi="Times New Roman" w:cs="Times New Roman"/>
          <w:b/>
          <w:bCs/>
          <w:sz w:val="36"/>
          <w:szCs w:val="36"/>
        </w:rPr>
        <w:t>РЕШЕНИЕ</w:t>
      </w:r>
    </w:p>
    <w:p w:rsidR="008163D7" w:rsidRPr="008163D7" w:rsidRDefault="008163D7" w:rsidP="008163D7">
      <w:pPr>
        <w:tabs>
          <w:tab w:val="left" w:pos="567"/>
          <w:tab w:val="left" w:pos="5670"/>
          <w:tab w:val="left" w:pos="7938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3D7" w:rsidRPr="008163D7" w:rsidRDefault="008163D7" w:rsidP="008163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63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16327" w:rsidRPr="008163D7">
        <w:rPr>
          <w:rFonts w:ascii="Times New Roman" w:eastAsia="Calibri" w:hAnsi="Times New Roman" w:cs="Times New Roman"/>
          <w:b/>
          <w:sz w:val="28"/>
          <w:szCs w:val="28"/>
        </w:rPr>
        <w:t>от 24.12.2018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1632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B7506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B4A4E">
        <w:rPr>
          <w:rFonts w:ascii="Times New Roman" w:eastAsia="Calibri" w:hAnsi="Times New Roman" w:cs="Times New Roman"/>
          <w:b/>
          <w:sz w:val="28"/>
          <w:szCs w:val="28"/>
        </w:rPr>
        <w:t>97</w:t>
      </w:r>
      <w:r w:rsidRPr="008163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B750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8163D7">
        <w:rPr>
          <w:rFonts w:ascii="Times New Roman" w:eastAsia="Calibri" w:hAnsi="Times New Roman" w:cs="Times New Roman"/>
          <w:b/>
          <w:sz w:val="28"/>
          <w:szCs w:val="28"/>
        </w:rPr>
        <w:t xml:space="preserve">г. Усть-Катав               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816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Усть-Катавского городского округа </w:t>
      </w:r>
      <w:r w:rsidRPr="00816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24.11.2015</w:t>
      </w:r>
      <w:r w:rsidR="008B4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16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№160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введении налога на имущество физических лиц»</w:t>
      </w:r>
    </w:p>
    <w:bookmarkEnd w:id="0"/>
    <w:p w:rsidR="00316327" w:rsidRDefault="008163D7" w:rsidP="003163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163D7" w:rsidRPr="008163D7" w:rsidRDefault="008163D7" w:rsidP="003163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 Федеральным законом от 06.10.2003г. №131-ФЗ «Об общих принципах организации местного самоуправления в РФ», главой 32 Налогового кодекса Российской Федерации, </w:t>
      </w:r>
      <w:hyperlink r:id="rId6" w:history="1">
        <w:r w:rsidRPr="008163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 законом</w:t>
        </w:r>
      </w:hyperlink>
      <w:r w:rsidRPr="0081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03.08.2018  № 334-ФЗ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1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статью 52 части первой и часть вторую Налогового кодекса Российской Федерации», Уставом Усть-Катавского городского округа, Собрание депутатов</w:t>
      </w:r>
      <w:r w:rsidRPr="008163D7"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  <w:t xml:space="preserve">  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1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в </w:t>
      </w:r>
      <w:hyperlink r:id="rId7" w:history="1">
        <w:r w:rsidRPr="00816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</w:hyperlink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Собрания депутатов Усть-Катавского городского округа от 24.11.2015 г. № 160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Решение):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</w:t>
      </w:r>
      <w:hyperlink r:id="rId8" w:history="1">
        <w:r w:rsidRPr="00816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2</w:t>
        </w:r>
      </w:hyperlink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слова «Жилые дома» </w:t>
      </w:r>
      <w:r w:rsidR="00C71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«Жилые дома, части жилых домов»;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r:id="rId9" w:history="1">
        <w:r w:rsidRPr="00816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2</w:t>
        </w:r>
      </w:hyperlink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слова «Жилые помещения (квартира, комната)» </w:t>
      </w:r>
      <w:r w:rsidR="00C71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«Квартиры, части квартир, комнаты».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газете «Усть-Катавская неделя», </w:t>
      </w:r>
      <w:r w:rsidR="00316327"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администрации Усть-Катавского городского округа и разместить на </w:t>
      </w:r>
      <w:r w:rsidR="00316327"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Усть-Катавского </w:t>
      </w:r>
      <w:r w:rsidRPr="00816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ukgo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6327"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</w:t>
      </w:r>
      <w:r w:rsidR="00316327"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финансово-бюджетной и экономической политике Федосову С.Н.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1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01.01.2019</w:t>
      </w:r>
      <w:r w:rsidR="008B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распространяется на правоотношения, связанные с исчислением налога на имущество физических </w:t>
      </w:r>
      <w:r w:rsidR="00316327"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01.01.2017г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             А.И.Дружинин</w:t>
      </w:r>
    </w:p>
    <w:p w:rsidR="008163D7" w:rsidRPr="008163D7" w:rsidRDefault="008163D7" w:rsidP="0081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городского округа </w:t>
      </w:r>
    </w:p>
    <w:p w:rsidR="00316327" w:rsidRDefault="00316327" w:rsidP="0081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3D7" w:rsidRPr="008163D7" w:rsidRDefault="00316327" w:rsidP="0081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63D7"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Усть-Катавского городского округа                                        С.Д. Семков</w:t>
      </w:r>
      <w:r w:rsidR="008163D7" w:rsidRPr="00816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011D" w:rsidRDefault="0056011D"/>
    <w:sectPr w:rsidR="0056011D" w:rsidSect="0031632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D7"/>
    <w:rsid w:val="00316327"/>
    <w:rsid w:val="0056011D"/>
    <w:rsid w:val="008163D7"/>
    <w:rsid w:val="008B4A4E"/>
    <w:rsid w:val="00B75069"/>
    <w:rsid w:val="00C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82D4"/>
  <w15:chartTrackingRefBased/>
  <w15:docId w15:val="{E8E6C00A-465E-4EE6-834C-D248B52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81516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6815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54268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681516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Шкерина Наталья Александровна</cp:lastModifiedBy>
  <cp:revision>5</cp:revision>
  <cp:lastPrinted>2018-12-19T04:58:00Z</cp:lastPrinted>
  <dcterms:created xsi:type="dcterms:W3CDTF">2018-12-19T04:51:00Z</dcterms:created>
  <dcterms:modified xsi:type="dcterms:W3CDTF">2018-12-24T11:37:00Z</dcterms:modified>
</cp:coreProperties>
</file>