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371C7F" w:rsidP="00371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71C7F">
        <w:rPr>
          <w:b/>
          <w:sz w:val="28"/>
          <w:szCs w:val="28"/>
        </w:rPr>
        <w:t>В связи с неблагоприятными погодными условиями Госавтоинспекция принимает меры по ограничению движения междугородних автобусов</w:t>
      </w:r>
      <w:proofErr w:type="gramStart"/>
      <w:r w:rsidRPr="00371C7F">
        <w:rPr>
          <w:b/>
          <w:sz w:val="28"/>
          <w:szCs w:val="28"/>
        </w:rPr>
        <w:t xml:space="preserve"> </w:t>
      </w:r>
      <w:r w:rsidRPr="00371C7F">
        <w:rPr>
          <w:b/>
          <w:sz w:val="28"/>
          <w:szCs w:val="28"/>
        </w:rPr>
        <w:br/>
      </w:r>
      <w:r w:rsidRPr="00371C7F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371C7F">
        <w:rPr>
          <w:sz w:val="28"/>
          <w:szCs w:val="28"/>
        </w:rPr>
        <w:t>В</w:t>
      </w:r>
      <w:proofErr w:type="gramEnd"/>
      <w:r w:rsidRPr="00371C7F">
        <w:rPr>
          <w:sz w:val="28"/>
          <w:szCs w:val="28"/>
        </w:rPr>
        <w:t xml:space="preserve"> связи с неблагоприятными погодными условиями, сложившимися в южной части области, Управление ГИБДД Челябинской области совместно с Министерством дорожного хозяйства и транспорта Челябинской области рекомендовали автовокзалам и предприятиям, осуществляющим междугородние пассажирские перевозки, приостановить маршрутное автобусное сообщение в южном направлении до улучшения метеорологических условий. В частности на автодорогах </w:t>
      </w:r>
      <w:proofErr w:type="spellStart"/>
      <w:r w:rsidRPr="00371C7F">
        <w:rPr>
          <w:sz w:val="28"/>
          <w:szCs w:val="28"/>
        </w:rPr>
        <w:t>Ашинского</w:t>
      </w:r>
      <w:proofErr w:type="spellEnd"/>
      <w:r w:rsidRPr="00371C7F">
        <w:rPr>
          <w:sz w:val="28"/>
          <w:szCs w:val="28"/>
        </w:rPr>
        <w:t xml:space="preserve">, </w:t>
      </w:r>
      <w:proofErr w:type="spellStart"/>
      <w:r w:rsidRPr="00371C7F">
        <w:rPr>
          <w:sz w:val="28"/>
          <w:szCs w:val="28"/>
        </w:rPr>
        <w:t>Агаповского</w:t>
      </w:r>
      <w:proofErr w:type="spellEnd"/>
      <w:r w:rsidRPr="00371C7F">
        <w:rPr>
          <w:sz w:val="28"/>
          <w:szCs w:val="28"/>
        </w:rPr>
        <w:t xml:space="preserve">, Верхнеуральского, Чесменского, </w:t>
      </w:r>
      <w:proofErr w:type="spellStart"/>
      <w:r w:rsidRPr="00371C7F">
        <w:rPr>
          <w:sz w:val="28"/>
          <w:szCs w:val="28"/>
        </w:rPr>
        <w:t>Карталинского</w:t>
      </w:r>
      <w:proofErr w:type="spellEnd"/>
      <w:r w:rsidRPr="00371C7F">
        <w:rPr>
          <w:sz w:val="28"/>
          <w:szCs w:val="28"/>
        </w:rPr>
        <w:t xml:space="preserve">, Кизильского, </w:t>
      </w:r>
      <w:proofErr w:type="spellStart"/>
      <w:r w:rsidRPr="00371C7F">
        <w:rPr>
          <w:sz w:val="28"/>
          <w:szCs w:val="28"/>
        </w:rPr>
        <w:t>Брединского</w:t>
      </w:r>
      <w:proofErr w:type="spellEnd"/>
      <w:r w:rsidRPr="00371C7F">
        <w:rPr>
          <w:sz w:val="28"/>
          <w:szCs w:val="28"/>
        </w:rPr>
        <w:t xml:space="preserve">, </w:t>
      </w:r>
      <w:proofErr w:type="spellStart"/>
      <w:r w:rsidRPr="00371C7F">
        <w:rPr>
          <w:sz w:val="28"/>
          <w:szCs w:val="28"/>
        </w:rPr>
        <w:t>Нагайбакского</w:t>
      </w:r>
      <w:proofErr w:type="spellEnd"/>
      <w:r w:rsidRPr="00371C7F">
        <w:rPr>
          <w:sz w:val="28"/>
          <w:szCs w:val="28"/>
        </w:rPr>
        <w:t xml:space="preserve"> районов и Усть-Катавского городского округа.</w:t>
      </w:r>
    </w:p>
    <w:p w:rsidR="00371C7F" w:rsidRDefault="00371C7F" w:rsidP="00371C7F">
      <w:pPr>
        <w:jc w:val="both"/>
        <w:rPr>
          <w:sz w:val="28"/>
          <w:szCs w:val="28"/>
        </w:rPr>
      </w:pPr>
    </w:p>
    <w:p w:rsidR="00371C7F" w:rsidRDefault="00371C7F" w:rsidP="00371C7F">
      <w:pPr>
        <w:jc w:val="both"/>
        <w:rPr>
          <w:sz w:val="28"/>
          <w:szCs w:val="28"/>
        </w:rPr>
      </w:pPr>
    </w:p>
    <w:p w:rsidR="00371C7F" w:rsidRPr="00371C7F" w:rsidRDefault="009F46DA" w:rsidP="00371C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36995"/>
            <wp:effectExtent l="19050" t="0" r="3175" b="0"/>
            <wp:docPr id="1" name="Рисунок 1" descr="E:\Новая папка (2)\1550662512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2)\15506625121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C7F" w:rsidRPr="00371C7F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71C7F"/>
    <w:rsid w:val="00005E13"/>
    <w:rsid w:val="00264540"/>
    <w:rsid w:val="00371C7F"/>
    <w:rsid w:val="00477A7B"/>
    <w:rsid w:val="00947EA0"/>
    <w:rsid w:val="009F46DA"/>
    <w:rsid w:val="00AA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4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2020-02-26T09:02:00Z</dcterms:created>
  <dcterms:modified xsi:type="dcterms:W3CDTF">2020-02-26T09:19:00Z</dcterms:modified>
</cp:coreProperties>
</file>