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86" w:rsidRDefault="00273B86" w:rsidP="006849CA">
      <w:pPr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01-01 логотип" style="position:absolute;left:0;text-align:left;margin-left:-18.75pt;margin-top:-43.6pt;width:169.15pt;height:68.9pt;z-index:-251658240;visibility:visible" wrapcoords="-192 0 -192 21161 21645 21161 21645 0 -192 0">
            <v:imagedata r:id="rId5" o:title=""/>
            <w10:wrap type="tight"/>
          </v:shape>
        </w:pict>
      </w:r>
    </w:p>
    <w:p w:rsidR="00273B86" w:rsidRDefault="00273B86" w:rsidP="007873B9">
      <w:pPr>
        <w:jc w:val="center"/>
        <w:rPr>
          <w:sz w:val="28"/>
          <w:szCs w:val="28"/>
        </w:rPr>
      </w:pPr>
    </w:p>
    <w:p w:rsidR="00273B86" w:rsidRPr="00EB135F" w:rsidRDefault="00273B86" w:rsidP="007873B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Госпошлина или плата за услуги, получаемые в Управлении Росреестра</w:t>
      </w:r>
    </w:p>
    <w:p w:rsidR="00273B86" w:rsidRPr="00E5181C" w:rsidRDefault="00273B86" w:rsidP="00150D6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Усть-Катавский отдел Управление Федеральной службы государственной регистрации, кадастра и картографии по Челябинской области напоминает о порядке внесения государственной пошлины и платы за получение сведений из реестра прав.</w:t>
      </w:r>
    </w:p>
    <w:p w:rsidR="00273B86" w:rsidRDefault="00273B86" w:rsidP="00EB135F">
      <w:pPr>
        <w:tabs>
          <w:tab w:val="num" w:pos="117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Порядок и размеры государственной пошлины за государственные услуги, получаемые заявителями в сфере госрегистрации недвижимости в</w:t>
      </w:r>
      <w:r w:rsidRPr="000C1C3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Управлении Росреестра по Челябинской области, регулируются Налоговым кодексом Российской Федерации, а платы за предоставление информации - приказом Минэкономразвития от 16.12.2010 № 650. В зависимости от вида регистрационных действий, которые необходимо произвести с объектом недвижимого имущества по заявлению граждан и юридических лиц, установлен размер суммы, которую необходимо уплатить в любом банке. На сайте Управления </w:t>
      </w:r>
      <w:r w:rsidRPr="00135C48">
        <w:rPr>
          <w:color w:val="000000"/>
          <w:sz w:val="28"/>
          <w:szCs w:val="28"/>
        </w:rPr>
        <w:t>(</w:t>
      </w:r>
      <w:hyperlink r:id="rId6" w:history="1">
        <w:r w:rsidRPr="003500B6">
          <w:rPr>
            <w:rStyle w:val="Hyperlink"/>
            <w:sz w:val="28"/>
            <w:szCs w:val="28"/>
            <w:lang w:val="en-US"/>
          </w:rPr>
          <w:t>www</w:t>
        </w:r>
        <w:r w:rsidRPr="00135C48">
          <w:rPr>
            <w:rStyle w:val="Hyperlink"/>
            <w:sz w:val="28"/>
            <w:szCs w:val="28"/>
          </w:rPr>
          <w:t>.</w:t>
        </w:r>
        <w:r w:rsidRPr="003500B6">
          <w:rPr>
            <w:rStyle w:val="Hyperlink"/>
            <w:sz w:val="28"/>
            <w:szCs w:val="28"/>
            <w:lang w:val="en-US"/>
          </w:rPr>
          <w:t>to</w:t>
        </w:r>
        <w:r w:rsidRPr="00135C48">
          <w:rPr>
            <w:rStyle w:val="Hyperlink"/>
            <w:sz w:val="28"/>
            <w:szCs w:val="28"/>
          </w:rPr>
          <w:t>74.</w:t>
        </w:r>
        <w:r w:rsidRPr="003500B6">
          <w:rPr>
            <w:rStyle w:val="Hyperlink"/>
            <w:sz w:val="28"/>
            <w:szCs w:val="28"/>
            <w:lang w:val="en-US"/>
          </w:rPr>
          <w:t>rosreestr</w:t>
        </w:r>
        <w:r w:rsidRPr="00135C48">
          <w:rPr>
            <w:rStyle w:val="Hyperlink"/>
            <w:sz w:val="28"/>
            <w:szCs w:val="28"/>
          </w:rPr>
          <w:t>.</w:t>
        </w:r>
        <w:r w:rsidRPr="003500B6">
          <w:rPr>
            <w:rStyle w:val="Hyperlink"/>
            <w:sz w:val="28"/>
            <w:szCs w:val="28"/>
            <w:lang w:val="en-US"/>
          </w:rPr>
          <w:t>ru</w:t>
        </w:r>
      </w:hyperlink>
      <w:r w:rsidRPr="00135C4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 разделе «Бланки и документы»  можно получить подробную информацию, касающуюся как размеров госпошлины за госрегистрацию и платы за предоставление сведений из реестра прав, так и реквизитов для оплаты. Здесь же размещены образцы заполнения платежных документов.</w:t>
      </w:r>
    </w:p>
    <w:p w:rsidR="00273B86" w:rsidRDefault="00273B86" w:rsidP="00EB135F">
      <w:pPr>
        <w:tabs>
          <w:tab w:val="num" w:pos="1170"/>
        </w:tabs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Как уже сообщалось ранее, в связи </w:t>
      </w:r>
      <w:r w:rsidRPr="00E04E42">
        <w:rPr>
          <w:color w:val="333333"/>
          <w:sz w:val="28"/>
          <w:szCs w:val="28"/>
          <w:shd w:val="clear" w:color="auto" w:fill="FFFFFF"/>
        </w:rPr>
        <w:t>со вступлением в силу с 1 марта 2013 года изменений норм</w:t>
      </w:r>
      <w:r>
        <w:rPr>
          <w:color w:val="333333"/>
          <w:sz w:val="28"/>
          <w:szCs w:val="28"/>
          <w:shd w:val="clear" w:color="auto" w:fill="FFFFFF"/>
        </w:rPr>
        <w:t>ами</w:t>
      </w:r>
      <w:r w:rsidRPr="00E04E42">
        <w:rPr>
          <w:color w:val="333333"/>
          <w:sz w:val="28"/>
          <w:szCs w:val="28"/>
          <w:shd w:val="clear" w:color="auto" w:fill="FFFFFF"/>
        </w:rPr>
        <w:t xml:space="preserve"> Гражданского кодекса РФ отменены требования о государственной регистрации договоров об отчуждении недвижимости</w:t>
      </w:r>
      <w:r>
        <w:rPr>
          <w:color w:val="333333"/>
          <w:sz w:val="28"/>
          <w:szCs w:val="28"/>
          <w:shd w:val="clear" w:color="auto" w:fill="FFFFFF"/>
        </w:rPr>
        <w:t>.</w:t>
      </w:r>
      <w:r w:rsidRPr="00E04E42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В связи с этим сделки, заключаемые после указанной даты на основании договоров</w:t>
      </w:r>
      <w:r w:rsidRPr="00E04E42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 xml:space="preserve">купли-продажи жилого помещения или </w:t>
      </w:r>
      <w:r w:rsidRPr="00E04E42">
        <w:rPr>
          <w:color w:val="333333"/>
          <w:sz w:val="28"/>
          <w:szCs w:val="28"/>
          <w:shd w:val="clear" w:color="auto" w:fill="FFFFFF"/>
        </w:rPr>
        <w:t>предприятия, договоров дарения, мены</w:t>
      </w:r>
      <w:r>
        <w:rPr>
          <w:color w:val="333333"/>
          <w:sz w:val="28"/>
          <w:szCs w:val="28"/>
          <w:shd w:val="clear" w:color="auto" w:fill="FFFFFF"/>
        </w:rPr>
        <w:t>,</w:t>
      </w:r>
      <w:r w:rsidRPr="00E04E42">
        <w:rPr>
          <w:color w:val="333333"/>
          <w:sz w:val="28"/>
          <w:szCs w:val="28"/>
          <w:shd w:val="clear" w:color="auto" w:fill="FFFFFF"/>
        </w:rPr>
        <w:t xml:space="preserve"> договоров ренты, в том числе с условием пожизненного содержания с иждивением, </w:t>
      </w:r>
      <w:r>
        <w:rPr>
          <w:color w:val="333333"/>
          <w:sz w:val="28"/>
          <w:szCs w:val="28"/>
          <w:shd w:val="clear" w:color="auto" w:fill="FFFFFF"/>
        </w:rPr>
        <w:t>не регистрируются. Государственной регистрации подлежит только переход права собственности. Это значительно уменьшило расходы участников рынка недвижимости.</w:t>
      </w:r>
    </w:p>
    <w:p w:rsidR="00273B86" w:rsidRDefault="00273B86" w:rsidP="00EB135F">
      <w:pPr>
        <w:tabs>
          <w:tab w:val="num" w:pos="1170"/>
        </w:tabs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Имеют место случаи, когда госпошлина была уплачена ошибочно или в большем размере. В таких ситуациях можно обратиться в Управление с заявлением о возврате госпошлины или зачете уплаченной суммы за совершение аналогичного юридически значимого действия. </w:t>
      </w:r>
      <w:bookmarkStart w:id="0" w:name="_GoBack"/>
      <w:bookmarkEnd w:id="0"/>
    </w:p>
    <w:p w:rsidR="00273B86" w:rsidRPr="00DF726F" w:rsidRDefault="00273B86" w:rsidP="00AE63F1">
      <w:pPr>
        <w:pStyle w:val="NormalWeb"/>
        <w:shd w:val="clear" w:color="auto" w:fill="FFFFFF"/>
        <w:spacing w:before="75" w:beforeAutospacing="0" w:after="75" w:afterAutospacing="0" w:line="32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Разъяснения по  всем вопросам можно получить по телефонам 8 (35167) 2 51 23; 8 (35167) 2 51 29 Усть-Катавского отдела Управления Росреестра по Челябинской области.</w:t>
      </w:r>
    </w:p>
    <w:p w:rsidR="00273B86" w:rsidRPr="00EB135F" w:rsidRDefault="00273B86" w:rsidP="00813365">
      <w:pPr>
        <w:jc w:val="right"/>
      </w:pPr>
    </w:p>
    <w:sectPr w:rsidR="00273B86" w:rsidRPr="00EB135F" w:rsidSect="00276D90">
      <w:pgSz w:w="11906" w:h="16838"/>
      <w:pgMar w:top="1134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423E9"/>
    <w:multiLevelType w:val="hybridMultilevel"/>
    <w:tmpl w:val="E8F0E9DC"/>
    <w:lvl w:ilvl="0" w:tplc="16202F02">
      <w:start w:val="1"/>
      <w:numFmt w:val="decimal"/>
      <w:lvlText w:val="%1."/>
      <w:lvlJc w:val="left"/>
      <w:pPr>
        <w:tabs>
          <w:tab w:val="num" w:pos="1938"/>
        </w:tabs>
        <w:ind w:left="1938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0D0C"/>
    <w:rsid w:val="000C1C39"/>
    <w:rsid w:val="000C4D85"/>
    <w:rsid w:val="000F5FE6"/>
    <w:rsid w:val="00135C48"/>
    <w:rsid w:val="00150D64"/>
    <w:rsid w:val="00273B86"/>
    <w:rsid w:val="00276D90"/>
    <w:rsid w:val="0031276F"/>
    <w:rsid w:val="003500B6"/>
    <w:rsid w:val="00403755"/>
    <w:rsid w:val="004A5D52"/>
    <w:rsid w:val="004E7B91"/>
    <w:rsid w:val="005F458A"/>
    <w:rsid w:val="00620732"/>
    <w:rsid w:val="006849CA"/>
    <w:rsid w:val="00753CC8"/>
    <w:rsid w:val="007873B9"/>
    <w:rsid w:val="00813365"/>
    <w:rsid w:val="00827522"/>
    <w:rsid w:val="00913E0F"/>
    <w:rsid w:val="009F443C"/>
    <w:rsid w:val="00A75B3C"/>
    <w:rsid w:val="00A97BCE"/>
    <w:rsid w:val="00AD77BF"/>
    <w:rsid w:val="00AE63F1"/>
    <w:rsid w:val="00B378B7"/>
    <w:rsid w:val="00B70D0C"/>
    <w:rsid w:val="00BA460F"/>
    <w:rsid w:val="00BB0C56"/>
    <w:rsid w:val="00C40D52"/>
    <w:rsid w:val="00D66A8C"/>
    <w:rsid w:val="00DF726F"/>
    <w:rsid w:val="00E04E42"/>
    <w:rsid w:val="00E5181C"/>
    <w:rsid w:val="00EB135F"/>
    <w:rsid w:val="00FE0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1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1C39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C1C3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harChar">
    <w:name w:val="Знак Знак Char Char"/>
    <w:basedOn w:val="Normal"/>
    <w:uiPriority w:val="99"/>
    <w:rsid w:val="000C1C39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NormalWeb">
    <w:name w:val="Normal (Web)"/>
    <w:basedOn w:val="Normal"/>
    <w:uiPriority w:val="99"/>
    <w:rsid w:val="00EB13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EB135F"/>
  </w:style>
  <w:style w:type="character" w:styleId="Hyperlink">
    <w:name w:val="Hyperlink"/>
    <w:basedOn w:val="DefaultParagraphFont"/>
    <w:uiPriority w:val="99"/>
    <w:rsid w:val="00135C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74.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333</Words>
  <Characters>1900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Ольга Ивановна_2</cp:lastModifiedBy>
  <cp:revision>4</cp:revision>
  <dcterms:created xsi:type="dcterms:W3CDTF">2014-05-16T05:42:00Z</dcterms:created>
  <dcterms:modified xsi:type="dcterms:W3CDTF">2014-05-16T10:02:00Z</dcterms:modified>
</cp:coreProperties>
</file>