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869A7" w:rsidRPr="00766D40" w:rsidRDefault="006869A7" w:rsidP="00ED25E4">
      <w:pPr>
        <w:shd w:val="clear" w:color="auto" w:fill="FFFFFF" w:themeFill="background1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D25E4" w:rsidRPr="00766D40" w:rsidRDefault="00ED25E4" w:rsidP="00ED25E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37223" w:rsidRPr="0055355F" w:rsidRDefault="00537223" w:rsidP="00DF167D">
      <w:pPr>
        <w:jc w:val="center"/>
        <w:rPr>
          <w:rFonts w:ascii="Arial" w:hAnsi="Arial" w:cs="Arial"/>
          <w:sz w:val="22"/>
          <w:szCs w:val="22"/>
        </w:rPr>
      </w:pPr>
      <w:r w:rsidRPr="00766D4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400685</wp:posOffset>
            </wp:positionV>
            <wp:extent cx="2926080" cy="447675"/>
            <wp:effectExtent l="0" t="0" r="7620" b="0"/>
            <wp:wrapNone/>
            <wp:docPr id="2" name="Рисунок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355F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766D40">
        <w:rPr>
          <w:rFonts w:ascii="Arial" w:hAnsi="Arial" w:cs="Arial"/>
          <w:sz w:val="22"/>
          <w:szCs w:val="22"/>
        </w:rPr>
        <w:t xml:space="preserve">           </w:t>
      </w:r>
      <w:r w:rsidRPr="0055355F">
        <w:rPr>
          <w:rFonts w:ascii="Arial" w:hAnsi="Arial" w:cs="Arial"/>
          <w:sz w:val="22"/>
          <w:szCs w:val="22"/>
        </w:rPr>
        <w:t xml:space="preserve"> </w:t>
      </w:r>
      <w:r w:rsidRPr="00766D4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57275" cy="843835"/>
            <wp:effectExtent l="19050" t="0" r="9525" b="0"/>
            <wp:docPr id="4" name="Рисунок 1" descr="екат_админ_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кат_админ_лог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634" cy="8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55F">
        <w:rPr>
          <w:rFonts w:ascii="Arial" w:hAnsi="Arial" w:cs="Arial"/>
          <w:sz w:val="22"/>
          <w:szCs w:val="22"/>
        </w:rPr>
        <w:t xml:space="preserve">    </w:t>
      </w:r>
      <w:r w:rsidRPr="00766D4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81125" cy="558773"/>
            <wp:effectExtent l="19050" t="0" r="0" b="0"/>
            <wp:docPr id="5" name="Рисунок 1" descr="C:\Users\Таня\Documents\ЕКБПРОМО\Логотипы Екбпромо\logo_ekbpr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ocuments\ЕКБПРОМО\Логотипы Екбпромо\logo_ekbprom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26" cy="56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223" w:rsidRPr="0055355F" w:rsidRDefault="00537223" w:rsidP="00DF167D">
      <w:pPr>
        <w:jc w:val="center"/>
        <w:rPr>
          <w:rFonts w:ascii="Arial" w:hAnsi="Arial" w:cs="Arial"/>
          <w:sz w:val="22"/>
          <w:szCs w:val="22"/>
        </w:rPr>
      </w:pPr>
    </w:p>
    <w:p w:rsidR="00DF167D" w:rsidRPr="0055355F" w:rsidRDefault="00DF167D" w:rsidP="00DF167D">
      <w:pPr>
        <w:jc w:val="center"/>
        <w:rPr>
          <w:rFonts w:ascii="Arial" w:hAnsi="Arial" w:cs="Arial"/>
          <w:sz w:val="22"/>
          <w:szCs w:val="22"/>
        </w:rPr>
      </w:pPr>
    </w:p>
    <w:p w:rsidR="00766D40" w:rsidRDefault="00766D40" w:rsidP="00537223">
      <w:pPr>
        <w:rPr>
          <w:rFonts w:ascii="Arial" w:hAnsi="Arial" w:cs="Arial"/>
          <w:b/>
          <w:sz w:val="22"/>
          <w:szCs w:val="22"/>
        </w:rPr>
      </w:pPr>
    </w:p>
    <w:p w:rsidR="00537223" w:rsidRPr="00766D40" w:rsidRDefault="00D33A25" w:rsidP="00D33A25">
      <w:pPr>
        <w:jc w:val="center"/>
        <w:rPr>
          <w:rFonts w:ascii="Arial" w:hAnsi="Arial" w:cs="Arial"/>
          <w:b/>
          <w:sz w:val="22"/>
          <w:szCs w:val="22"/>
        </w:rPr>
      </w:pPr>
      <w:r w:rsidRPr="00D33A25">
        <w:rPr>
          <w:rFonts w:ascii="Arial" w:hAnsi="Arial" w:cs="Arial"/>
          <w:b/>
          <w:sz w:val="22"/>
          <w:szCs w:val="22"/>
        </w:rPr>
        <w:t>24-25 июня 2014 г</w:t>
      </w:r>
      <w:r>
        <w:rPr>
          <w:rFonts w:ascii="Arial" w:hAnsi="Arial" w:cs="Arial"/>
          <w:b/>
          <w:sz w:val="22"/>
          <w:szCs w:val="22"/>
        </w:rPr>
        <w:t>.</w:t>
      </w:r>
      <w:r w:rsidR="0055355F">
        <w:rPr>
          <w:rFonts w:ascii="Arial" w:hAnsi="Arial" w:cs="Arial"/>
          <w:b/>
          <w:sz w:val="22"/>
          <w:szCs w:val="22"/>
        </w:rPr>
        <w:t xml:space="preserve"> в </w:t>
      </w:r>
      <w:r w:rsidR="00537223" w:rsidRPr="00766D40">
        <w:rPr>
          <w:rFonts w:ascii="Arial" w:hAnsi="Arial" w:cs="Arial"/>
          <w:b/>
          <w:sz w:val="22"/>
          <w:szCs w:val="22"/>
        </w:rPr>
        <w:t>Екатеринбурге пройдет общероссийская конференция «Современный торговый центр Урала»</w:t>
      </w:r>
    </w:p>
    <w:p w:rsidR="00DF167D" w:rsidRPr="00766D40" w:rsidRDefault="00DF167D" w:rsidP="00DF167D">
      <w:pPr>
        <w:jc w:val="center"/>
        <w:rPr>
          <w:rFonts w:ascii="Arial" w:hAnsi="Arial" w:cs="Arial"/>
          <w:b/>
          <w:sz w:val="22"/>
          <w:szCs w:val="22"/>
        </w:rPr>
      </w:pPr>
    </w:p>
    <w:p w:rsidR="00DF167D" w:rsidRPr="00766D40" w:rsidRDefault="00DF167D" w:rsidP="00DF167D">
      <w:pPr>
        <w:jc w:val="both"/>
        <w:rPr>
          <w:rFonts w:ascii="Arial" w:hAnsi="Arial" w:cs="Arial"/>
          <w:sz w:val="22"/>
          <w:szCs w:val="22"/>
        </w:rPr>
      </w:pPr>
      <w:r w:rsidRPr="00766D40">
        <w:rPr>
          <w:rFonts w:ascii="Arial" w:hAnsi="Arial" w:cs="Arial"/>
          <w:sz w:val="22"/>
          <w:szCs w:val="22"/>
        </w:rPr>
        <w:t xml:space="preserve">24-25 июня 2014 г., </w:t>
      </w:r>
      <w:r w:rsidR="00537223" w:rsidRPr="00766D40">
        <w:rPr>
          <w:rFonts w:ascii="Arial" w:hAnsi="Arial" w:cs="Arial"/>
          <w:sz w:val="22"/>
          <w:szCs w:val="22"/>
        </w:rPr>
        <w:t xml:space="preserve">в </w:t>
      </w:r>
      <w:r w:rsidRPr="00766D40">
        <w:rPr>
          <w:rFonts w:ascii="Arial" w:hAnsi="Arial" w:cs="Arial"/>
          <w:sz w:val="22"/>
          <w:szCs w:val="22"/>
        </w:rPr>
        <w:t>Екатеринбург</w:t>
      </w:r>
      <w:r w:rsidR="00537223" w:rsidRPr="00766D40">
        <w:rPr>
          <w:rFonts w:ascii="Arial" w:hAnsi="Arial" w:cs="Arial"/>
          <w:sz w:val="22"/>
          <w:szCs w:val="22"/>
        </w:rPr>
        <w:t xml:space="preserve">е </w:t>
      </w:r>
      <w:r w:rsidRPr="00766D40">
        <w:rPr>
          <w:rFonts w:ascii="Arial" w:hAnsi="Arial" w:cs="Arial"/>
          <w:sz w:val="22"/>
          <w:szCs w:val="22"/>
        </w:rPr>
        <w:t>Российский Совет Торговых Центров совместно с Администрацией г. Екатеринбурга проведут общероссийскую конференцию «Современный торговый центр Урал</w:t>
      </w:r>
      <w:r w:rsidR="00537223" w:rsidRPr="00766D40">
        <w:rPr>
          <w:rFonts w:ascii="Arial" w:hAnsi="Arial" w:cs="Arial"/>
          <w:sz w:val="22"/>
          <w:szCs w:val="22"/>
        </w:rPr>
        <w:t>а</w:t>
      </w:r>
      <w:r w:rsidRPr="00766D40">
        <w:rPr>
          <w:rFonts w:ascii="Arial" w:hAnsi="Arial" w:cs="Arial"/>
          <w:sz w:val="22"/>
          <w:szCs w:val="22"/>
        </w:rPr>
        <w:t>. Отраслевые станд</w:t>
      </w:r>
      <w:r w:rsidR="00537223" w:rsidRPr="00766D40">
        <w:rPr>
          <w:rFonts w:ascii="Arial" w:hAnsi="Arial" w:cs="Arial"/>
          <w:sz w:val="22"/>
          <w:szCs w:val="22"/>
        </w:rPr>
        <w:t>арты и региональные особенности</w:t>
      </w:r>
      <w:r w:rsidRPr="00766D40">
        <w:rPr>
          <w:rFonts w:ascii="Arial" w:hAnsi="Arial" w:cs="Arial"/>
          <w:sz w:val="22"/>
          <w:szCs w:val="22"/>
        </w:rPr>
        <w:t>»</w:t>
      </w:r>
      <w:r w:rsidR="00537223" w:rsidRPr="00766D40">
        <w:rPr>
          <w:rFonts w:ascii="Arial" w:hAnsi="Arial" w:cs="Arial"/>
          <w:sz w:val="22"/>
          <w:szCs w:val="22"/>
        </w:rPr>
        <w:t xml:space="preserve">. Партнером по организации выступит – группа </w:t>
      </w:r>
      <w:r w:rsidR="00537223" w:rsidRPr="00766D40">
        <w:rPr>
          <w:rFonts w:ascii="Arial" w:hAnsi="Arial" w:cs="Arial"/>
          <w:sz w:val="22"/>
          <w:szCs w:val="22"/>
          <w:lang w:val="en-US"/>
        </w:rPr>
        <w:t>Ekbpromo</w:t>
      </w:r>
      <w:r w:rsidR="00537223" w:rsidRPr="00766D40">
        <w:rPr>
          <w:rFonts w:ascii="Arial" w:hAnsi="Arial" w:cs="Arial"/>
          <w:sz w:val="22"/>
          <w:szCs w:val="22"/>
        </w:rPr>
        <w:t xml:space="preserve">. </w:t>
      </w:r>
      <w:r w:rsidRPr="00766D40">
        <w:rPr>
          <w:rFonts w:ascii="Arial" w:hAnsi="Arial" w:cs="Arial"/>
          <w:sz w:val="22"/>
          <w:szCs w:val="22"/>
        </w:rPr>
        <w:t xml:space="preserve"> </w:t>
      </w:r>
    </w:p>
    <w:p w:rsidR="00537223" w:rsidRPr="00766D40" w:rsidRDefault="00537223" w:rsidP="00DF167D">
      <w:pPr>
        <w:jc w:val="both"/>
        <w:rPr>
          <w:rFonts w:ascii="Arial" w:hAnsi="Arial" w:cs="Arial"/>
          <w:sz w:val="22"/>
          <w:szCs w:val="22"/>
        </w:rPr>
      </w:pPr>
    </w:p>
    <w:p w:rsidR="00E22FDF" w:rsidRPr="00766D40" w:rsidRDefault="00537223" w:rsidP="00E22FD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66D40">
        <w:rPr>
          <w:rFonts w:ascii="Arial" w:hAnsi="Arial" w:cs="Arial"/>
          <w:sz w:val="22"/>
          <w:szCs w:val="22"/>
        </w:rPr>
        <w:t xml:space="preserve">24 июня </w:t>
      </w:r>
      <w:r w:rsidR="00E22FDF" w:rsidRPr="00766D40">
        <w:rPr>
          <w:rFonts w:ascii="Arial" w:hAnsi="Arial" w:cs="Arial"/>
          <w:sz w:val="22"/>
          <w:szCs w:val="22"/>
        </w:rPr>
        <w:t xml:space="preserve">2014 г. </w:t>
      </w:r>
      <w:r w:rsidRPr="00766D40">
        <w:rPr>
          <w:rFonts w:ascii="Arial" w:hAnsi="Arial" w:cs="Arial"/>
          <w:sz w:val="22"/>
          <w:szCs w:val="22"/>
        </w:rPr>
        <w:t>ведущие эксперты отрасли обсудят опыт девелопмента и управления объектами</w:t>
      </w:r>
      <w:r w:rsidR="00E22FDF" w:rsidRPr="00766D40">
        <w:rPr>
          <w:rFonts w:ascii="Arial" w:hAnsi="Arial" w:cs="Arial"/>
          <w:sz w:val="22"/>
          <w:szCs w:val="22"/>
        </w:rPr>
        <w:t xml:space="preserve"> торговой недвижимости</w:t>
      </w:r>
      <w:r w:rsidRPr="00766D40">
        <w:rPr>
          <w:rFonts w:ascii="Arial" w:hAnsi="Arial" w:cs="Arial"/>
          <w:sz w:val="22"/>
          <w:szCs w:val="22"/>
        </w:rPr>
        <w:t xml:space="preserve">, принципы взаимодействия региональных властей и владельцев торговых центров, а также основные факторы, влияющие на увеличение прибыли ТЦ. Среди спикеров конференции «Современный торговый центр» </w:t>
      </w:r>
      <w:r w:rsidR="00E22FDF" w:rsidRPr="00766D40">
        <w:rPr>
          <w:rFonts w:ascii="Arial" w:hAnsi="Arial" w:cs="Arial"/>
          <w:sz w:val="22"/>
          <w:szCs w:val="22"/>
        </w:rPr>
        <w:t xml:space="preserve">ген.директор «Магазин Магазинов» Дмитрий Бурлов, директор Архитектурного бюро </w:t>
      </w:r>
      <w:r w:rsidR="00E22FDF" w:rsidRPr="00766D40">
        <w:rPr>
          <w:rFonts w:ascii="Arial" w:hAnsi="Arial" w:cs="Arial"/>
          <w:bCs/>
          <w:color w:val="000000" w:themeColor="text1"/>
          <w:sz w:val="22"/>
          <w:szCs w:val="22"/>
        </w:rPr>
        <w:t>Dyer Филипп Болл, директор департамента прямых продаж компании «АНТИвор» Андрей Татаркин, ген.директор «Практика Девелопмент» Булат Шакиров, руководитель по управлению коммерческими площадями DARS D</w:t>
      </w:r>
      <w:r w:rsidR="00E22FDF" w:rsidRPr="00766D40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evelopment</w:t>
      </w:r>
      <w:r w:rsidR="00E22FDF" w:rsidRPr="00766D40">
        <w:rPr>
          <w:rFonts w:ascii="Arial" w:hAnsi="Arial" w:cs="Arial"/>
          <w:bCs/>
          <w:color w:val="000000" w:themeColor="text1"/>
          <w:sz w:val="22"/>
          <w:szCs w:val="22"/>
        </w:rPr>
        <w:t xml:space="preserve"> Константин Яковлев, </w:t>
      </w:r>
      <w:r w:rsidR="00E22FDF" w:rsidRPr="00766D40">
        <w:rPr>
          <w:rFonts w:ascii="Arial" w:hAnsi="Arial" w:cs="Arial"/>
          <w:color w:val="000000" w:themeColor="text1"/>
          <w:sz w:val="22"/>
          <w:szCs w:val="22"/>
        </w:rPr>
        <w:t xml:space="preserve">заместитель руководителя Центра страхования имущественных рисков ОСАО «Ингосстрах» Павел Цуркан и др. </w:t>
      </w:r>
    </w:p>
    <w:p w:rsidR="00E22FDF" w:rsidRPr="00766D40" w:rsidRDefault="00E22FDF" w:rsidP="00E22FD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22FDF" w:rsidRPr="00766D40" w:rsidRDefault="00E22FDF" w:rsidP="00E22FDF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66D40">
        <w:rPr>
          <w:rFonts w:ascii="Arial" w:hAnsi="Arial" w:cs="Arial"/>
          <w:color w:val="000000" w:themeColor="text1"/>
          <w:sz w:val="22"/>
          <w:szCs w:val="22"/>
        </w:rPr>
        <w:t>От Администрации г. Екатеринбурга выступит заместитель главы города по вопросам потребительского рынка и услугам Владимир Боликов. Он сделает доклад на тему «</w:t>
      </w:r>
      <w:r w:rsidRPr="00766D40">
        <w:rPr>
          <w:rFonts w:ascii="Arial" w:hAnsi="Arial" w:cs="Arial"/>
          <w:bCs/>
          <w:color w:val="000000" w:themeColor="text1"/>
          <w:sz w:val="22"/>
          <w:szCs w:val="22"/>
        </w:rPr>
        <w:t>Торговая</w:t>
      </w:r>
      <w:r w:rsidRPr="00766D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66D40">
        <w:rPr>
          <w:rFonts w:ascii="Arial" w:hAnsi="Arial" w:cs="Arial"/>
          <w:bCs/>
          <w:color w:val="000000" w:themeColor="text1"/>
          <w:sz w:val="22"/>
          <w:szCs w:val="22"/>
        </w:rPr>
        <w:t xml:space="preserve">инфраструктура г. Екатеринбург. Крупная торговая недвижимость и </w:t>
      </w:r>
      <w:r w:rsidRPr="00766D40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Street</w:t>
      </w:r>
      <w:r w:rsidRPr="00766D4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66D40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Retail</w:t>
      </w:r>
      <w:r w:rsidRPr="00766D40">
        <w:rPr>
          <w:rFonts w:ascii="Arial" w:hAnsi="Arial" w:cs="Arial"/>
          <w:bCs/>
          <w:color w:val="000000" w:themeColor="text1"/>
          <w:sz w:val="22"/>
          <w:szCs w:val="22"/>
        </w:rPr>
        <w:t xml:space="preserve">. Перспективные возможности для девелопмента торговых центров в соответствии с планами развития территории». </w:t>
      </w:r>
    </w:p>
    <w:p w:rsidR="00E22FDF" w:rsidRPr="00766D40" w:rsidRDefault="00E22FDF" w:rsidP="00E22FDF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E22FDF" w:rsidRPr="00766D40" w:rsidRDefault="00E22FDF" w:rsidP="00E22FDF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66D40">
        <w:rPr>
          <w:rFonts w:ascii="Arial" w:hAnsi="Arial" w:cs="Arial"/>
          <w:bCs/>
          <w:color w:val="000000" w:themeColor="text1"/>
          <w:sz w:val="22"/>
          <w:szCs w:val="22"/>
        </w:rPr>
        <w:t>А от Российского Совета Торговых Центров выступит управляющий директор Олег Войцеховский. Он расскажет о современных стандартах торговой недвижимости и их применении в проектировании и эксплуатации ТЦ (ТРЦ).</w:t>
      </w:r>
    </w:p>
    <w:p w:rsidR="00E22FDF" w:rsidRPr="00766D40" w:rsidRDefault="00E22FDF" w:rsidP="00E22FDF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E22FDF" w:rsidRPr="00766D40" w:rsidRDefault="00E22FDF" w:rsidP="00E22FDF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66D40">
        <w:rPr>
          <w:rFonts w:ascii="Arial" w:hAnsi="Arial" w:cs="Arial"/>
          <w:bCs/>
          <w:color w:val="000000" w:themeColor="text1"/>
          <w:sz w:val="22"/>
          <w:szCs w:val="22"/>
        </w:rPr>
        <w:t xml:space="preserve">«Екатеринбург один из самых обеспеченных торговыми площадями городов России. Этот факт позволяет использовать хорошую выборку для анализа и рассмотрения лучших примеров реализации, а также для обсуждения вариантов работы в сложных конкурентных условиях, где новые форматы, специализация и креатив становятся неотъемлемой частью создания новых проектов. Таким образом, формат мероприятия, совмещающий конференцию и рабочую мастерскую, как нельзя лучше способствует обмену опытом профессионалами рынка и выработке новых подходов к девелопменту.», - считает ген. директор «Магазин Магазинов» Дмитрий Бурлов. </w:t>
      </w:r>
    </w:p>
    <w:p w:rsidR="00E22FDF" w:rsidRPr="00766D40" w:rsidRDefault="00E22FDF" w:rsidP="00E22FDF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E22FDF" w:rsidRPr="00766D40" w:rsidRDefault="00E22FDF" w:rsidP="00E22FDF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66D40">
        <w:rPr>
          <w:rFonts w:ascii="Arial" w:hAnsi="Arial" w:cs="Arial"/>
          <w:bCs/>
          <w:color w:val="000000" w:themeColor="text1"/>
          <w:sz w:val="22"/>
          <w:szCs w:val="22"/>
        </w:rPr>
        <w:t xml:space="preserve">С ним согласен генеральный директор «Практика Девелопмент» Булат Шакиров. Он считает, что проведение региональной конференции РСТЦ в г. Екатеринбурге - это признание заслуг региональных девелоперов. «Хочется особо отметить, что проекты торговых центров здесь содержат в себе некоторые элементы, которые до сих пор не реализованы даже в Москве», - отметил эксперт. </w:t>
      </w:r>
    </w:p>
    <w:p w:rsidR="00E22FDF" w:rsidRPr="00766D40" w:rsidRDefault="00E22FDF" w:rsidP="00E22FDF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DF167D" w:rsidRPr="00766D40" w:rsidRDefault="00E22FDF" w:rsidP="00DF167D">
      <w:pPr>
        <w:jc w:val="both"/>
        <w:rPr>
          <w:rFonts w:ascii="Arial" w:hAnsi="Arial" w:cs="Arial"/>
          <w:sz w:val="22"/>
          <w:szCs w:val="22"/>
        </w:rPr>
      </w:pPr>
      <w:r w:rsidRPr="00766D40">
        <w:rPr>
          <w:rFonts w:ascii="Arial" w:hAnsi="Arial" w:cs="Arial"/>
          <w:bCs/>
          <w:color w:val="000000" w:themeColor="text1"/>
          <w:sz w:val="22"/>
          <w:szCs w:val="22"/>
        </w:rPr>
        <w:t xml:space="preserve">На второй день конференции, 25 июня 2014 г. в рамках конференции состоится </w:t>
      </w:r>
      <w:r w:rsidR="009E53C7" w:rsidRPr="00766D40">
        <w:rPr>
          <w:rFonts w:ascii="Arial" w:hAnsi="Arial" w:cs="Arial"/>
          <w:sz w:val="22"/>
          <w:szCs w:val="22"/>
        </w:rPr>
        <w:t>Рабочая Мастерская</w:t>
      </w:r>
      <w:r w:rsidR="00DF167D" w:rsidRPr="00766D40">
        <w:rPr>
          <w:rFonts w:ascii="Arial" w:hAnsi="Arial" w:cs="Arial"/>
          <w:sz w:val="22"/>
          <w:szCs w:val="22"/>
        </w:rPr>
        <w:t xml:space="preserve"> по ТРЦ </w:t>
      </w:r>
      <w:r w:rsidRPr="00766D40">
        <w:rPr>
          <w:rFonts w:ascii="Arial" w:hAnsi="Arial" w:cs="Arial"/>
          <w:sz w:val="22"/>
          <w:szCs w:val="22"/>
        </w:rPr>
        <w:t>«</w:t>
      </w:r>
      <w:r w:rsidR="00DF167D" w:rsidRPr="00766D40">
        <w:rPr>
          <w:rFonts w:ascii="Arial" w:hAnsi="Arial" w:cs="Arial"/>
          <w:sz w:val="22"/>
          <w:szCs w:val="22"/>
        </w:rPr>
        <w:t>Радуга Парк</w:t>
      </w:r>
      <w:r w:rsidRPr="00766D40">
        <w:rPr>
          <w:rFonts w:ascii="Arial" w:hAnsi="Arial" w:cs="Arial"/>
          <w:sz w:val="22"/>
          <w:szCs w:val="22"/>
        </w:rPr>
        <w:t>»</w:t>
      </w:r>
      <w:r w:rsidR="00DF167D" w:rsidRPr="00766D40">
        <w:rPr>
          <w:rFonts w:ascii="Arial" w:hAnsi="Arial" w:cs="Arial"/>
          <w:sz w:val="22"/>
          <w:szCs w:val="22"/>
        </w:rPr>
        <w:t xml:space="preserve"> – торговому центру, получившему наивысшую оценку по Системе Стандартизации РСТЦ. </w:t>
      </w:r>
    </w:p>
    <w:p w:rsidR="00766D40" w:rsidRPr="00766D40" w:rsidRDefault="00766D40" w:rsidP="00DF167D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DF167D" w:rsidRPr="00766D40" w:rsidRDefault="00766D40" w:rsidP="00DF167D">
      <w:pPr>
        <w:jc w:val="both"/>
        <w:rPr>
          <w:rFonts w:ascii="Arial" w:hAnsi="Arial" w:cs="Arial"/>
          <w:i/>
          <w:sz w:val="20"/>
          <w:szCs w:val="20"/>
        </w:rPr>
      </w:pPr>
      <w:r w:rsidRPr="00766D40">
        <w:rPr>
          <w:rFonts w:ascii="Arial" w:hAnsi="Arial" w:cs="Arial"/>
          <w:i/>
          <w:sz w:val="20"/>
          <w:szCs w:val="20"/>
        </w:rPr>
        <w:lastRenderedPageBreak/>
        <w:t xml:space="preserve">Справка </w:t>
      </w:r>
    </w:p>
    <w:p w:rsidR="00BC7910" w:rsidRPr="00766D40" w:rsidRDefault="00BC7910" w:rsidP="00BC7910">
      <w:pPr>
        <w:pStyle w:val="a9"/>
        <w:jc w:val="both"/>
        <w:rPr>
          <w:rFonts w:ascii="Arial" w:hAnsi="Arial" w:cs="Arial"/>
          <w:i/>
          <w:sz w:val="20"/>
          <w:szCs w:val="20"/>
        </w:rPr>
      </w:pPr>
      <w:r w:rsidRPr="00766D40">
        <w:rPr>
          <w:rFonts w:ascii="Arial" w:hAnsi="Arial" w:cs="Arial"/>
          <w:i/>
          <w:sz w:val="20"/>
          <w:szCs w:val="20"/>
        </w:rPr>
        <w:t xml:space="preserve">Российский Совет Торговых Центров (Некоммерческое Партнерство «Национальный Совет Торговых Центров») создан в июне </w:t>
      </w:r>
      <w:smartTag w:uri="urn:schemas-microsoft-com:office:smarttags" w:element="metricconverter">
        <w:smartTagPr>
          <w:attr w:name="ProductID" w:val="2002 г"/>
        </w:smartTagPr>
        <w:r w:rsidRPr="00766D40">
          <w:rPr>
            <w:rFonts w:ascii="Arial" w:hAnsi="Arial" w:cs="Arial"/>
            <w:i/>
            <w:sz w:val="20"/>
            <w:szCs w:val="20"/>
          </w:rPr>
          <w:t>2002 г</w:t>
        </w:r>
      </w:smartTag>
      <w:r w:rsidRPr="00766D40">
        <w:rPr>
          <w:rFonts w:ascii="Arial" w:hAnsi="Arial" w:cs="Arial"/>
          <w:i/>
          <w:sz w:val="20"/>
          <w:szCs w:val="20"/>
        </w:rPr>
        <w:t>. РСТЦ является профессиональной организацией управляющих, девелоперов, архитекторов, специалистов по маркетингу, владельцев ТЦ и операторов розничной торговли, общепита и услуг. Основная цель Совета –  способствовать повышению привлекательности инвестиций в торговую недвижимость путём применения наиболее современных технологий, повышения информационной прозрачности рынка, роста профессионального уровня его участников.</w:t>
      </w:r>
    </w:p>
    <w:p w:rsidR="00080922" w:rsidRPr="009E53C7" w:rsidRDefault="00080922" w:rsidP="00DF167D"/>
    <w:p w:rsidR="00BC47AE" w:rsidRDefault="00BC47AE" w:rsidP="00BC47AE">
      <w:pPr>
        <w:pStyle w:val="ac"/>
        <w:spacing w:before="0" w:after="0"/>
        <w:rPr>
          <w:rFonts w:ascii="Tahoma" w:hAnsi="Tahoma" w:cs="Tahoma"/>
          <w:color w:val="000000"/>
          <w:sz w:val="27"/>
          <w:szCs w:val="27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 xml:space="preserve">Получить дополнительную информацию можно на официальном сайте </w:t>
      </w:r>
      <w:hyperlink r:id="rId11" w:tgtFrame="_blank" w:history="1">
        <w:r>
          <w:rPr>
            <w:rStyle w:val="ad"/>
            <w:rFonts w:ascii="Tahoma" w:hAnsi="Tahoma" w:cs="Tahoma"/>
            <w:color w:val="000000"/>
            <w:sz w:val="17"/>
            <w:szCs w:val="17"/>
            <w:u w:val="single"/>
          </w:rPr>
          <w:t>www.ekbpromo.ru</w:t>
        </w:r>
      </w:hyperlink>
      <w:r>
        <w:rPr>
          <w:rStyle w:val="ad"/>
          <w:rFonts w:ascii="Tahoma" w:hAnsi="Tahoma" w:cs="Tahoma"/>
          <w:color w:val="000000"/>
          <w:sz w:val="20"/>
          <w:szCs w:val="20"/>
        </w:rPr>
        <w:t>  и по телефону (343) 2-867-847, контактное лицо -  Мария Тищенко.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BC7910" w:rsidRPr="00766D40" w:rsidRDefault="00BC7910" w:rsidP="00DF167D">
      <w:pPr>
        <w:rPr>
          <w:sz w:val="28"/>
          <w:szCs w:val="28"/>
        </w:rPr>
      </w:pPr>
    </w:p>
    <w:p w:rsidR="002469FD" w:rsidRPr="00BC7910" w:rsidRDefault="002469FD" w:rsidP="00DF167D">
      <w:pPr>
        <w:rPr>
          <w:sz w:val="28"/>
          <w:szCs w:val="28"/>
        </w:rPr>
      </w:pPr>
    </w:p>
    <w:p w:rsidR="002469FD" w:rsidRPr="00BC7910" w:rsidRDefault="002469FD" w:rsidP="00DF167D">
      <w:pPr>
        <w:rPr>
          <w:sz w:val="28"/>
          <w:szCs w:val="28"/>
        </w:rPr>
      </w:pPr>
    </w:p>
    <w:sectPr w:rsidR="002469FD" w:rsidRPr="00BC7910" w:rsidSect="00ED25E4">
      <w:pgSz w:w="11920" w:h="16840"/>
      <w:pgMar w:top="709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A1" w:rsidRDefault="00DA0EA1" w:rsidP="00E20383">
      <w:r>
        <w:separator/>
      </w:r>
    </w:p>
  </w:endnote>
  <w:endnote w:type="continuationSeparator" w:id="0">
    <w:p w:rsidR="00DA0EA1" w:rsidRDefault="00DA0EA1" w:rsidP="00E2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A1" w:rsidRDefault="00DA0EA1" w:rsidP="00E20383">
      <w:r>
        <w:separator/>
      </w:r>
    </w:p>
  </w:footnote>
  <w:footnote w:type="continuationSeparator" w:id="0">
    <w:p w:rsidR="00DA0EA1" w:rsidRDefault="00DA0EA1" w:rsidP="00E2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15F8"/>
    <w:multiLevelType w:val="hybridMultilevel"/>
    <w:tmpl w:val="11A2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6DDB"/>
    <w:multiLevelType w:val="hybridMultilevel"/>
    <w:tmpl w:val="3672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A6ED0"/>
    <w:multiLevelType w:val="hybridMultilevel"/>
    <w:tmpl w:val="BE04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E5177"/>
    <w:multiLevelType w:val="multilevel"/>
    <w:tmpl w:val="2960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D18AE"/>
    <w:multiLevelType w:val="hybridMultilevel"/>
    <w:tmpl w:val="DD26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97CEB"/>
    <w:multiLevelType w:val="hybridMultilevel"/>
    <w:tmpl w:val="11A2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4"/>
    <w:rsid w:val="000477D5"/>
    <w:rsid w:val="000524B3"/>
    <w:rsid w:val="00064514"/>
    <w:rsid w:val="000647EF"/>
    <w:rsid w:val="00080922"/>
    <w:rsid w:val="00092853"/>
    <w:rsid w:val="000E663A"/>
    <w:rsid w:val="00100714"/>
    <w:rsid w:val="00113433"/>
    <w:rsid w:val="001508EA"/>
    <w:rsid w:val="00176F03"/>
    <w:rsid w:val="001C2109"/>
    <w:rsid w:val="00205FB7"/>
    <w:rsid w:val="002469FD"/>
    <w:rsid w:val="002624CF"/>
    <w:rsid w:val="002A24DB"/>
    <w:rsid w:val="002B14D3"/>
    <w:rsid w:val="002D7A76"/>
    <w:rsid w:val="002E3D0A"/>
    <w:rsid w:val="002E6E0A"/>
    <w:rsid w:val="002F1294"/>
    <w:rsid w:val="003376AD"/>
    <w:rsid w:val="003A56FE"/>
    <w:rsid w:val="003D0070"/>
    <w:rsid w:val="003F1383"/>
    <w:rsid w:val="003F7319"/>
    <w:rsid w:val="004175F6"/>
    <w:rsid w:val="00421768"/>
    <w:rsid w:val="00430D68"/>
    <w:rsid w:val="00432486"/>
    <w:rsid w:val="0044275D"/>
    <w:rsid w:val="00476D40"/>
    <w:rsid w:val="004946E9"/>
    <w:rsid w:val="004C1E89"/>
    <w:rsid w:val="004D47D4"/>
    <w:rsid w:val="00537223"/>
    <w:rsid w:val="0055355F"/>
    <w:rsid w:val="005840C3"/>
    <w:rsid w:val="005962B6"/>
    <w:rsid w:val="005D24A1"/>
    <w:rsid w:val="005D756D"/>
    <w:rsid w:val="00645ED1"/>
    <w:rsid w:val="0066433E"/>
    <w:rsid w:val="006824B9"/>
    <w:rsid w:val="006869A7"/>
    <w:rsid w:val="006A39B1"/>
    <w:rsid w:val="00705F39"/>
    <w:rsid w:val="007151BA"/>
    <w:rsid w:val="00760F4C"/>
    <w:rsid w:val="00766D40"/>
    <w:rsid w:val="00786424"/>
    <w:rsid w:val="00790ABC"/>
    <w:rsid w:val="007B397D"/>
    <w:rsid w:val="007B3C91"/>
    <w:rsid w:val="007C1B75"/>
    <w:rsid w:val="007E417F"/>
    <w:rsid w:val="00817EB7"/>
    <w:rsid w:val="008A2DFF"/>
    <w:rsid w:val="008A7014"/>
    <w:rsid w:val="008E37D9"/>
    <w:rsid w:val="008F59C8"/>
    <w:rsid w:val="00901CB0"/>
    <w:rsid w:val="00902179"/>
    <w:rsid w:val="0090744C"/>
    <w:rsid w:val="009239F5"/>
    <w:rsid w:val="00955E5D"/>
    <w:rsid w:val="00996226"/>
    <w:rsid w:val="009D098C"/>
    <w:rsid w:val="009E53C7"/>
    <w:rsid w:val="009E6AA9"/>
    <w:rsid w:val="00A61BB0"/>
    <w:rsid w:val="00A92B3D"/>
    <w:rsid w:val="00A95EAB"/>
    <w:rsid w:val="00A96C60"/>
    <w:rsid w:val="00AB00BC"/>
    <w:rsid w:val="00AB7D15"/>
    <w:rsid w:val="00B50FA1"/>
    <w:rsid w:val="00BC3408"/>
    <w:rsid w:val="00BC47AE"/>
    <w:rsid w:val="00BC7910"/>
    <w:rsid w:val="00C00B65"/>
    <w:rsid w:val="00C56F97"/>
    <w:rsid w:val="00C7320B"/>
    <w:rsid w:val="00C919C9"/>
    <w:rsid w:val="00CF1D78"/>
    <w:rsid w:val="00CF7A6C"/>
    <w:rsid w:val="00D2783F"/>
    <w:rsid w:val="00D33A25"/>
    <w:rsid w:val="00D934EA"/>
    <w:rsid w:val="00DA0EA1"/>
    <w:rsid w:val="00DA3146"/>
    <w:rsid w:val="00DF167D"/>
    <w:rsid w:val="00DF7B0C"/>
    <w:rsid w:val="00E20383"/>
    <w:rsid w:val="00E22FDF"/>
    <w:rsid w:val="00ED25E4"/>
    <w:rsid w:val="00F251E0"/>
    <w:rsid w:val="00F35989"/>
    <w:rsid w:val="00F9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EFCCF892-DA9B-4D1A-BF17-CF5D0BCD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03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0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03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0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1383"/>
    <w:pPr>
      <w:ind w:left="720"/>
      <w:contextualSpacing/>
    </w:pPr>
    <w:rPr>
      <w:rFonts w:ascii="Calibri" w:eastAsiaTheme="minorHAns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BC7910"/>
    <w:rPr>
      <w:color w:val="0000FF" w:themeColor="hyperlink"/>
      <w:u w:val="single"/>
    </w:rPr>
  </w:style>
  <w:style w:type="paragraph" w:styleId="a9">
    <w:name w:val="No Spacing"/>
    <w:uiPriority w:val="1"/>
    <w:qFormat/>
    <w:rsid w:val="00BC79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7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22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537223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E22FDF"/>
    <w:rPr>
      <w:i/>
      <w:iCs/>
    </w:rPr>
  </w:style>
  <w:style w:type="character" w:customStyle="1" w:styleId="apple-converted-space">
    <w:name w:val="apple-converted-space"/>
    <w:basedOn w:val="a0"/>
    <w:rsid w:val="00766D40"/>
  </w:style>
  <w:style w:type="character" w:customStyle="1" w:styleId="wmi-callto">
    <w:name w:val="wmi-callto"/>
    <w:basedOn w:val="a0"/>
    <w:rsid w:val="00766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bpromo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B8554-E4B7-45C6-8816-518CCEC5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Mall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Ишмуратова Анна</dc:creator>
  <cp:lastModifiedBy>Лузина Татьяна Викторовна</cp:lastModifiedBy>
  <cp:revision>2</cp:revision>
  <cp:lastPrinted>2014-06-06T03:53:00Z</cp:lastPrinted>
  <dcterms:created xsi:type="dcterms:W3CDTF">2014-06-06T04:45:00Z</dcterms:created>
  <dcterms:modified xsi:type="dcterms:W3CDTF">2014-06-06T04:45:00Z</dcterms:modified>
</cp:coreProperties>
</file>